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7F6" w:rsidRDefault="004437F6" w:rsidP="004437F6">
      <w:pPr>
        <w:pStyle w:val="Zkladntext"/>
        <w:tabs>
          <w:tab w:val="left" w:pos="2552"/>
        </w:tabs>
        <w:ind w:left="2694" w:hanging="1614"/>
        <w:jc w:val="left"/>
      </w:pPr>
      <w:r>
        <w:t>A</w:t>
      </w:r>
      <w:r w:rsidRPr="008B7BC0">
        <w:t>kce</w:t>
      </w:r>
      <w:r w:rsidRPr="008B7BC0">
        <w:tab/>
        <w:t>:</w:t>
      </w:r>
      <w:r w:rsidRPr="008B7BC0">
        <w:tab/>
      </w:r>
      <w:r>
        <w:t>Rekonstrukce kotelny SŠDOS Moravský Krumlov, Klášterní nám.</w:t>
      </w:r>
      <w:r>
        <w:tab/>
      </w:r>
    </w:p>
    <w:p w:rsidR="004437F6" w:rsidRPr="008B7BC0" w:rsidRDefault="004437F6" w:rsidP="004437F6">
      <w:pPr>
        <w:pStyle w:val="Zkladntext"/>
        <w:tabs>
          <w:tab w:val="left" w:pos="2552"/>
        </w:tabs>
        <w:ind w:left="2694" w:hanging="1614"/>
        <w:jc w:val="left"/>
      </w:pPr>
      <w:r>
        <w:t>Místo</w:t>
      </w:r>
      <w:r>
        <w:tab/>
        <w:t>:</w:t>
      </w:r>
      <w:r>
        <w:tab/>
        <w:t>nám. Klášterní 127, 672 01 Moravský Krumlov</w:t>
      </w:r>
    </w:p>
    <w:p w:rsidR="004437F6" w:rsidRDefault="004437F6" w:rsidP="004437F6">
      <w:pPr>
        <w:pStyle w:val="Zkladntext"/>
        <w:tabs>
          <w:tab w:val="left" w:pos="2552"/>
          <w:tab w:val="left" w:pos="2977"/>
        </w:tabs>
        <w:ind w:left="2694" w:hanging="1614"/>
        <w:jc w:val="left"/>
      </w:pPr>
      <w:r w:rsidRPr="008B7BC0">
        <w:t>Investor</w:t>
      </w:r>
      <w:r w:rsidRPr="008B7BC0">
        <w:tab/>
        <w:t>:</w:t>
      </w:r>
      <w:r w:rsidRPr="008B7BC0">
        <w:tab/>
      </w:r>
      <w:r>
        <w:t xml:space="preserve">Střední škola dopravy, obchodu a služeb Moravský Krumlov, </w:t>
      </w:r>
      <w:proofErr w:type="spellStart"/>
      <w:r>
        <w:t>p.o</w:t>
      </w:r>
      <w:proofErr w:type="spellEnd"/>
      <w:r>
        <w:t>.</w:t>
      </w:r>
    </w:p>
    <w:p w:rsidR="004437F6" w:rsidRDefault="004437F6" w:rsidP="004437F6">
      <w:pPr>
        <w:pStyle w:val="Zkladntext"/>
        <w:tabs>
          <w:tab w:val="left" w:pos="2552"/>
          <w:tab w:val="left" w:pos="2977"/>
        </w:tabs>
        <w:ind w:left="2694" w:hanging="1614"/>
        <w:jc w:val="left"/>
      </w:pPr>
      <w:r>
        <w:tab/>
      </w:r>
      <w:r>
        <w:tab/>
        <w:t>Nám. Klášterní 127, 672 01 Moravský Krumlov</w:t>
      </w:r>
    </w:p>
    <w:p w:rsidR="004437F6" w:rsidRPr="008B7BC0" w:rsidRDefault="004437F6" w:rsidP="004437F6">
      <w:pPr>
        <w:pStyle w:val="Zkladntext"/>
        <w:tabs>
          <w:tab w:val="left" w:pos="2552"/>
          <w:tab w:val="left" w:pos="2977"/>
        </w:tabs>
        <w:ind w:left="2694" w:hanging="1614"/>
        <w:jc w:val="left"/>
      </w:pPr>
      <w:r>
        <w:t>Objekt</w:t>
      </w:r>
      <w:r>
        <w:tab/>
        <w:t>: SO-01 Škola</w:t>
      </w:r>
    </w:p>
    <w:p w:rsidR="00D66A61" w:rsidRPr="008B7BC0" w:rsidRDefault="00D66A61" w:rsidP="004437F6">
      <w:pPr>
        <w:pStyle w:val="Zkladntext"/>
        <w:tabs>
          <w:tab w:val="left" w:pos="2552"/>
          <w:tab w:val="left" w:pos="2977"/>
        </w:tabs>
        <w:ind w:left="3119" w:hanging="2039"/>
        <w:jc w:val="left"/>
      </w:pPr>
      <w:r>
        <w:t>Část</w:t>
      </w:r>
      <w:r>
        <w:tab/>
        <w:t xml:space="preserve">: </w:t>
      </w:r>
      <w:r w:rsidRPr="00E436C9">
        <w:t>D.1.4.</w:t>
      </w:r>
      <w:r w:rsidR="002F5225">
        <w:t>500</w:t>
      </w:r>
      <w:r w:rsidRPr="00E436C9">
        <w:t xml:space="preserve"> </w:t>
      </w:r>
      <w:r>
        <w:t>VYTÁPĚNÍ</w:t>
      </w:r>
    </w:p>
    <w:p w:rsidR="00D66A61" w:rsidRPr="008B7BC0" w:rsidRDefault="00D66A61" w:rsidP="004437F6">
      <w:pPr>
        <w:pStyle w:val="Zkladntext"/>
        <w:tabs>
          <w:tab w:val="left" w:pos="2552"/>
          <w:tab w:val="left" w:pos="3119"/>
        </w:tabs>
        <w:ind w:left="2977" w:hanging="1897"/>
        <w:jc w:val="left"/>
      </w:pPr>
      <w:r>
        <w:t>Stupeň</w:t>
      </w:r>
      <w:r>
        <w:tab/>
        <w:t>: DPS</w:t>
      </w:r>
    </w:p>
    <w:p w:rsidR="007350E2" w:rsidRDefault="007350E2" w:rsidP="007350E2">
      <w:pPr>
        <w:pStyle w:val="Zkladntext"/>
        <w:tabs>
          <w:tab w:val="left" w:pos="2217"/>
          <w:tab w:val="left" w:pos="2491"/>
        </w:tabs>
        <w:ind w:left="2520" w:hanging="1440"/>
        <w:jc w:val="left"/>
      </w:pPr>
      <w:r>
        <w:tab/>
      </w:r>
    </w:p>
    <w:p w:rsidR="007350E2" w:rsidRDefault="007350E2" w:rsidP="007350E2">
      <w:pPr>
        <w:pStyle w:val="Zkladntext"/>
        <w:tabs>
          <w:tab w:val="left" w:pos="2217"/>
          <w:tab w:val="left" w:pos="2491"/>
        </w:tabs>
      </w:pPr>
      <w:r>
        <w:tab/>
      </w:r>
      <w:r>
        <w:tab/>
      </w:r>
    </w:p>
    <w:p w:rsidR="007350E2" w:rsidRDefault="007350E2" w:rsidP="007350E2">
      <w:pPr>
        <w:pStyle w:val="Zkladntext"/>
        <w:tabs>
          <w:tab w:val="left" w:pos="2217"/>
          <w:tab w:val="left" w:pos="2491"/>
        </w:tabs>
      </w:pPr>
    </w:p>
    <w:p w:rsidR="007350E2" w:rsidRDefault="007350E2" w:rsidP="007350E2">
      <w:pPr>
        <w:pStyle w:val="Zkladntext"/>
        <w:tabs>
          <w:tab w:val="left" w:pos="2217"/>
          <w:tab w:val="left" w:pos="2491"/>
        </w:tabs>
      </w:pPr>
    </w:p>
    <w:p w:rsidR="007350E2" w:rsidRDefault="007350E2" w:rsidP="007350E2">
      <w:pPr>
        <w:pStyle w:val="Zkladntext"/>
      </w:pPr>
    </w:p>
    <w:p w:rsidR="002F5225" w:rsidRDefault="002F5225" w:rsidP="007350E2">
      <w:pPr>
        <w:pStyle w:val="Zkladntext"/>
      </w:pPr>
    </w:p>
    <w:p w:rsidR="00B724D3" w:rsidRDefault="00B724D3" w:rsidP="00B724D3">
      <w:pPr>
        <w:pStyle w:val="Zkladntext"/>
        <w:ind w:left="992" w:firstLine="0"/>
        <w:jc w:val="left"/>
      </w:pPr>
      <w:r>
        <w:t>Seznam příloh:</w:t>
      </w:r>
    </w:p>
    <w:p w:rsidR="00B724D3" w:rsidRDefault="002F5225" w:rsidP="00B724D3">
      <w:pPr>
        <w:pStyle w:val="Zkladntext"/>
        <w:numPr>
          <w:ilvl w:val="0"/>
          <w:numId w:val="5"/>
        </w:numPr>
        <w:tabs>
          <w:tab w:val="clear" w:pos="1352"/>
        </w:tabs>
        <w:jc w:val="left"/>
      </w:pPr>
      <w:r w:rsidRPr="00E436C9">
        <w:t>D.1.4.</w:t>
      </w:r>
      <w:r>
        <w:t xml:space="preserve">501 -  </w:t>
      </w:r>
      <w:r w:rsidR="00B724D3">
        <w:t xml:space="preserve">Technická zpráva </w:t>
      </w:r>
    </w:p>
    <w:p w:rsidR="00B724D3" w:rsidRDefault="002F5225" w:rsidP="00B724D3">
      <w:pPr>
        <w:pStyle w:val="Zkladntext"/>
        <w:numPr>
          <w:ilvl w:val="0"/>
          <w:numId w:val="5"/>
        </w:numPr>
        <w:tabs>
          <w:tab w:val="clear" w:pos="1352"/>
        </w:tabs>
        <w:jc w:val="left"/>
        <w:rPr>
          <w:noProof/>
        </w:rPr>
      </w:pPr>
      <w:r w:rsidRPr="00E436C9">
        <w:t>D.1.4.</w:t>
      </w:r>
      <w:r>
        <w:t xml:space="preserve">502 </w:t>
      </w:r>
      <w:r w:rsidR="00D66A61">
        <w:t>– Půdorys 1.P</w:t>
      </w:r>
      <w:r w:rsidR="00B724D3">
        <w:t>P</w:t>
      </w:r>
    </w:p>
    <w:p w:rsidR="002F5225" w:rsidRDefault="002F5225" w:rsidP="002F5225">
      <w:pPr>
        <w:pStyle w:val="Zkladntext"/>
        <w:numPr>
          <w:ilvl w:val="0"/>
          <w:numId w:val="5"/>
        </w:numPr>
        <w:tabs>
          <w:tab w:val="clear" w:pos="1352"/>
        </w:tabs>
        <w:jc w:val="left"/>
        <w:rPr>
          <w:noProof/>
        </w:rPr>
      </w:pPr>
      <w:r w:rsidRPr="00E436C9">
        <w:t>D.1.4.</w:t>
      </w:r>
      <w:r>
        <w:t xml:space="preserve">503 – </w:t>
      </w:r>
      <w:r w:rsidR="00176D1B">
        <w:t>Půdorys 1.PP</w:t>
      </w:r>
      <w:r w:rsidR="004437F6">
        <w:t xml:space="preserve"> – kotelna, VZT, ZTI</w:t>
      </w:r>
    </w:p>
    <w:p w:rsidR="004437F6" w:rsidRDefault="004437F6" w:rsidP="004437F6">
      <w:pPr>
        <w:pStyle w:val="Zkladntext"/>
        <w:numPr>
          <w:ilvl w:val="0"/>
          <w:numId w:val="5"/>
        </w:numPr>
        <w:tabs>
          <w:tab w:val="clear" w:pos="1352"/>
        </w:tabs>
        <w:jc w:val="left"/>
        <w:rPr>
          <w:noProof/>
        </w:rPr>
      </w:pPr>
      <w:r w:rsidRPr="00E436C9">
        <w:t>D.1.4.</w:t>
      </w:r>
      <w:r>
        <w:t>504 – Kotelna řez</w:t>
      </w:r>
      <w:r w:rsidR="00467D76">
        <w:t>y</w:t>
      </w:r>
      <w:r>
        <w:t>, schéma zapojení</w:t>
      </w:r>
    </w:p>
    <w:p w:rsidR="007350E2" w:rsidRDefault="007350E2" w:rsidP="007350E2">
      <w:pPr>
        <w:pStyle w:val="Zkladntext"/>
      </w:pPr>
    </w:p>
    <w:p w:rsidR="007350E2" w:rsidRDefault="007350E2" w:rsidP="007350E2">
      <w:pPr>
        <w:pStyle w:val="RTFUndefined"/>
        <w:tabs>
          <w:tab w:val="left" w:pos="4524"/>
        </w:tabs>
        <w:rPr>
          <w:noProof/>
          <w:sz w:val="24"/>
        </w:rPr>
      </w:pPr>
    </w:p>
    <w:p w:rsidR="007350E2" w:rsidRDefault="007350E2" w:rsidP="007350E2">
      <w:pPr>
        <w:pStyle w:val="RTFUndefined"/>
        <w:rPr>
          <w:noProof/>
          <w:sz w:val="24"/>
        </w:rPr>
      </w:pPr>
    </w:p>
    <w:p w:rsidR="007350E2" w:rsidRDefault="007350E2" w:rsidP="007350E2">
      <w:pPr>
        <w:pStyle w:val="Nzev"/>
      </w:pPr>
      <w:r>
        <w:t xml:space="preserve">TECHNICKÁ  ZPRÁVA </w:t>
      </w:r>
      <w:r>
        <w:br/>
      </w: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RTFUndefined"/>
        <w:jc w:val="center"/>
        <w:rPr>
          <w:noProof/>
          <w:sz w:val="24"/>
        </w:rPr>
      </w:pPr>
    </w:p>
    <w:p w:rsidR="007350E2" w:rsidRDefault="007350E2" w:rsidP="007350E2">
      <w:pPr>
        <w:pStyle w:val="Zkladntext"/>
        <w:ind w:left="535"/>
        <w:jc w:val="center"/>
      </w:pPr>
    </w:p>
    <w:p w:rsidR="00D66A61" w:rsidRDefault="007350E2" w:rsidP="007350E2">
      <w:pPr>
        <w:pStyle w:val="Zkladntext"/>
        <w:ind w:left="535"/>
        <w:jc w:val="center"/>
      </w:pPr>
      <w:r>
        <w:t xml:space="preserve">Znojmo, </w:t>
      </w:r>
      <w:r w:rsidR="004437F6">
        <w:t>březen</w:t>
      </w:r>
      <w:r>
        <w:t xml:space="preserve"> 20</w:t>
      </w:r>
      <w:r w:rsidR="004437F6">
        <w:t>20</w:t>
      </w:r>
    </w:p>
    <w:p w:rsidR="007350E2" w:rsidRDefault="007350E2" w:rsidP="007350E2">
      <w:pPr>
        <w:pStyle w:val="Zkladntext"/>
        <w:ind w:left="535"/>
        <w:jc w:val="center"/>
      </w:pPr>
      <w:r>
        <w:t>Vypracoval  Ing. Lukáš Navrkal</w:t>
      </w:r>
    </w:p>
    <w:p w:rsidR="007350E2" w:rsidRDefault="007350E2" w:rsidP="007350E2">
      <w:pPr>
        <w:pStyle w:val="Zkladntext"/>
        <w:ind w:left="535"/>
        <w:jc w:val="center"/>
      </w:pPr>
    </w:p>
    <w:p w:rsidR="007350E2" w:rsidRDefault="007350E2" w:rsidP="007350E2">
      <w:pPr>
        <w:pStyle w:val="Zkladntext"/>
        <w:ind w:left="535"/>
        <w:jc w:val="center"/>
      </w:pPr>
    </w:p>
    <w:p w:rsidR="000B0E1B" w:rsidRDefault="000B0E1B" w:rsidP="00D1186C">
      <w:pPr>
        <w:pStyle w:val="Nzev"/>
      </w:pPr>
      <w:r>
        <w:t>TECHNICKÁ ZPRÁVA</w:t>
      </w:r>
    </w:p>
    <w:p w:rsidR="000B0E1B" w:rsidRDefault="000B0E1B" w:rsidP="000B0E1B">
      <w:pPr>
        <w:tabs>
          <w:tab w:val="left" w:pos="2268"/>
        </w:tabs>
        <w:spacing w:before="600" w:after="120"/>
        <w:ind w:left="1843"/>
        <w:rPr>
          <w:b/>
        </w:rPr>
      </w:pPr>
      <w:r>
        <w:rPr>
          <w:b/>
        </w:rPr>
        <w:t>OBSAH :</w:t>
      </w:r>
    </w:p>
    <w:p w:rsidR="00761456" w:rsidRPr="00473E91" w:rsidRDefault="006C7E69">
      <w:pPr>
        <w:pStyle w:val="Obsah1"/>
        <w:rPr>
          <w:rFonts w:ascii="Calibri" w:hAnsi="Calibri"/>
          <w:b w:val="0"/>
          <w:sz w:val="22"/>
          <w:szCs w:val="22"/>
        </w:rPr>
      </w:pPr>
      <w:r>
        <w:rPr>
          <w:b w:val="0"/>
          <w:sz w:val="28"/>
        </w:rPr>
        <w:fldChar w:fldCharType="begin"/>
      </w:r>
      <w:r w:rsidR="000B0E1B">
        <w:rPr>
          <w:b w:val="0"/>
          <w:sz w:val="28"/>
        </w:rPr>
        <w:instrText xml:space="preserve"> TOC \o "1-3" </w:instrText>
      </w:r>
      <w:r>
        <w:rPr>
          <w:b w:val="0"/>
          <w:sz w:val="28"/>
        </w:rPr>
        <w:fldChar w:fldCharType="separate"/>
      </w:r>
      <w:r w:rsidR="00761456">
        <w:t>1.</w:t>
      </w:r>
      <w:r w:rsidR="00761456" w:rsidRPr="00473E91">
        <w:rPr>
          <w:rFonts w:ascii="Calibri" w:hAnsi="Calibri"/>
          <w:b w:val="0"/>
          <w:sz w:val="22"/>
          <w:szCs w:val="22"/>
        </w:rPr>
        <w:tab/>
      </w:r>
      <w:r w:rsidR="00761456">
        <w:t>Úvod</w:t>
      </w:r>
      <w:r w:rsidR="00761456">
        <w:tab/>
      </w:r>
      <w:r w:rsidR="00761456">
        <w:fldChar w:fldCharType="begin"/>
      </w:r>
      <w:r w:rsidR="00761456">
        <w:instrText xml:space="preserve"> PAGEREF _Toc31275417 \h </w:instrText>
      </w:r>
      <w:r w:rsidR="00761456">
        <w:fldChar w:fldCharType="separate"/>
      </w:r>
      <w:r w:rsidR="00761456">
        <w:t>3</w:t>
      </w:r>
      <w:r w:rsidR="00761456">
        <w:fldChar w:fldCharType="end"/>
      </w:r>
    </w:p>
    <w:p w:rsidR="00761456" w:rsidRPr="00473E91" w:rsidRDefault="00761456">
      <w:pPr>
        <w:pStyle w:val="Obsah1"/>
        <w:rPr>
          <w:rFonts w:ascii="Calibri" w:hAnsi="Calibri"/>
          <w:b w:val="0"/>
          <w:sz w:val="22"/>
          <w:szCs w:val="22"/>
        </w:rPr>
      </w:pPr>
      <w:r>
        <w:t>2.</w:t>
      </w:r>
      <w:r w:rsidRPr="00473E91">
        <w:rPr>
          <w:rFonts w:ascii="Calibri" w:hAnsi="Calibri"/>
          <w:b w:val="0"/>
          <w:sz w:val="22"/>
          <w:szCs w:val="22"/>
        </w:rPr>
        <w:tab/>
      </w:r>
      <w:r>
        <w:t>Stávající stav</w:t>
      </w:r>
      <w:r>
        <w:tab/>
      </w:r>
      <w:r>
        <w:fldChar w:fldCharType="begin"/>
      </w:r>
      <w:r>
        <w:instrText xml:space="preserve"> PAGEREF _Toc31275418 \h </w:instrText>
      </w:r>
      <w:r>
        <w:fldChar w:fldCharType="separate"/>
      </w:r>
      <w:r>
        <w:t>3</w:t>
      </w:r>
      <w:r>
        <w:fldChar w:fldCharType="end"/>
      </w:r>
    </w:p>
    <w:p w:rsidR="00761456" w:rsidRPr="00473E91" w:rsidRDefault="00761456">
      <w:pPr>
        <w:pStyle w:val="Obsah1"/>
        <w:rPr>
          <w:rFonts w:ascii="Calibri" w:hAnsi="Calibri"/>
          <w:b w:val="0"/>
          <w:sz w:val="22"/>
          <w:szCs w:val="22"/>
        </w:rPr>
      </w:pPr>
      <w:r>
        <w:t>3.</w:t>
      </w:r>
      <w:r w:rsidRPr="00473E91">
        <w:rPr>
          <w:rFonts w:ascii="Calibri" w:hAnsi="Calibri"/>
          <w:b w:val="0"/>
          <w:sz w:val="22"/>
          <w:szCs w:val="22"/>
        </w:rPr>
        <w:tab/>
      </w:r>
      <w:r>
        <w:t>Tepelná bilance</w:t>
      </w:r>
      <w:r>
        <w:tab/>
      </w:r>
      <w:r>
        <w:fldChar w:fldCharType="begin"/>
      </w:r>
      <w:r>
        <w:instrText xml:space="preserve"> PAGEREF _Toc31275419 \h </w:instrText>
      </w:r>
      <w:r>
        <w:fldChar w:fldCharType="separate"/>
      </w:r>
      <w:r>
        <w:t>3</w:t>
      </w:r>
      <w:r>
        <w:fldChar w:fldCharType="end"/>
      </w:r>
    </w:p>
    <w:p w:rsidR="00761456" w:rsidRPr="00473E91" w:rsidRDefault="00761456">
      <w:pPr>
        <w:pStyle w:val="Obsah2"/>
        <w:rPr>
          <w:rFonts w:ascii="Calibri" w:hAnsi="Calibri"/>
          <w:sz w:val="22"/>
          <w:szCs w:val="22"/>
        </w:rPr>
      </w:pPr>
      <w:r>
        <w:t>3.1.</w:t>
      </w:r>
      <w:r w:rsidRPr="00473E91">
        <w:rPr>
          <w:rFonts w:ascii="Calibri" w:hAnsi="Calibri"/>
          <w:sz w:val="22"/>
          <w:szCs w:val="22"/>
        </w:rPr>
        <w:tab/>
      </w:r>
      <w:r>
        <w:t>Tepelná bilance</w:t>
      </w:r>
      <w:r>
        <w:tab/>
      </w:r>
      <w:r>
        <w:fldChar w:fldCharType="begin"/>
      </w:r>
      <w:r>
        <w:instrText xml:space="preserve"> PAGEREF _Toc31275420 \h </w:instrText>
      </w:r>
      <w:r>
        <w:fldChar w:fldCharType="separate"/>
      </w:r>
      <w:r>
        <w:t>3</w:t>
      </w:r>
      <w:r>
        <w:fldChar w:fldCharType="end"/>
      </w:r>
    </w:p>
    <w:p w:rsidR="00761456" w:rsidRPr="00473E91" w:rsidRDefault="00761456">
      <w:pPr>
        <w:pStyle w:val="Obsah1"/>
        <w:rPr>
          <w:rFonts w:ascii="Calibri" w:hAnsi="Calibri"/>
          <w:b w:val="0"/>
          <w:sz w:val="22"/>
          <w:szCs w:val="22"/>
        </w:rPr>
      </w:pPr>
      <w:r>
        <w:t>4.</w:t>
      </w:r>
      <w:r w:rsidRPr="00473E91">
        <w:rPr>
          <w:rFonts w:ascii="Calibri" w:hAnsi="Calibri"/>
          <w:b w:val="0"/>
          <w:sz w:val="22"/>
          <w:szCs w:val="22"/>
        </w:rPr>
        <w:tab/>
      </w:r>
      <w:r>
        <w:t>Palivo</w:t>
      </w:r>
      <w:r>
        <w:tab/>
      </w:r>
      <w:r>
        <w:fldChar w:fldCharType="begin"/>
      </w:r>
      <w:r>
        <w:instrText xml:space="preserve"> PAGEREF _Toc31275421 \h </w:instrText>
      </w:r>
      <w:r>
        <w:fldChar w:fldCharType="separate"/>
      </w:r>
      <w:r>
        <w:t>4</w:t>
      </w:r>
      <w:r>
        <w:fldChar w:fldCharType="end"/>
      </w:r>
    </w:p>
    <w:p w:rsidR="00761456" w:rsidRPr="00473E91" w:rsidRDefault="00761456">
      <w:pPr>
        <w:pStyle w:val="Obsah2"/>
        <w:rPr>
          <w:rFonts w:ascii="Calibri" w:hAnsi="Calibri"/>
          <w:sz w:val="22"/>
          <w:szCs w:val="22"/>
        </w:rPr>
      </w:pPr>
      <w:r>
        <w:t>4.1.</w:t>
      </w:r>
      <w:r w:rsidRPr="00473E91">
        <w:rPr>
          <w:rFonts w:ascii="Calibri" w:hAnsi="Calibri"/>
          <w:sz w:val="22"/>
          <w:szCs w:val="22"/>
        </w:rPr>
        <w:tab/>
      </w:r>
      <w:r>
        <w:t>Zemní plyn</w:t>
      </w:r>
      <w:r>
        <w:tab/>
      </w:r>
      <w:r>
        <w:fldChar w:fldCharType="begin"/>
      </w:r>
      <w:r>
        <w:instrText xml:space="preserve"> PAGEREF _Toc31275422 \h </w:instrText>
      </w:r>
      <w:r>
        <w:fldChar w:fldCharType="separate"/>
      </w:r>
      <w:r>
        <w:t>4</w:t>
      </w:r>
      <w:r>
        <w:fldChar w:fldCharType="end"/>
      </w:r>
    </w:p>
    <w:p w:rsidR="00761456" w:rsidRPr="00473E91" w:rsidRDefault="00761456">
      <w:pPr>
        <w:pStyle w:val="Obsah1"/>
        <w:rPr>
          <w:rFonts w:ascii="Calibri" w:hAnsi="Calibri"/>
          <w:b w:val="0"/>
          <w:sz w:val="22"/>
          <w:szCs w:val="22"/>
        </w:rPr>
      </w:pPr>
      <w:r>
        <w:t>5.</w:t>
      </w:r>
      <w:r w:rsidRPr="00473E91">
        <w:rPr>
          <w:rFonts w:ascii="Calibri" w:hAnsi="Calibri"/>
          <w:b w:val="0"/>
          <w:sz w:val="22"/>
          <w:szCs w:val="22"/>
        </w:rPr>
        <w:tab/>
      </w:r>
      <w:r>
        <w:t>Navrhovaný stav</w:t>
      </w:r>
      <w:r>
        <w:tab/>
      </w:r>
      <w:r>
        <w:fldChar w:fldCharType="begin"/>
      </w:r>
      <w:r>
        <w:instrText xml:space="preserve"> PAGEREF _Toc31275423 \h </w:instrText>
      </w:r>
      <w:r>
        <w:fldChar w:fldCharType="separate"/>
      </w:r>
      <w:r>
        <w:t>4</w:t>
      </w:r>
      <w:r>
        <w:fldChar w:fldCharType="end"/>
      </w:r>
    </w:p>
    <w:p w:rsidR="00761456" w:rsidRPr="00473E91" w:rsidRDefault="00761456">
      <w:pPr>
        <w:pStyle w:val="Obsah2"/>
        <w:rPr>
          <w:rFonts w:ascii="Calibri" w:hAnsi="Calibri"/>
          <w:sz w:val="22"/>
          <w:szCs w:val="22"/>
        </w:rPr>
      </w:pPr>
      <w:r>
        <w:t>5.1.</w:t>
      </w:r>
      <w:r w:rsidRPr="00473E91">
        <w:rPr>
          <w:rFonts w:ascii="Calibri" w:hAnsi="Calibri"/>
          <w:sz w:val="22"/>
          <w:szCs w:val="22"/>
        </w:rPr>
        <w:tab/>
      </w:r>
      <w:r>
        <w:t>Zdroj tepla</w:t>
      </w:r>
      <w:r>
        <w:tab/>
      </w:r>
      <w:r>
        <w:fldChar w:fldCharType="begin"/>
      </w:r>
      <w:r>
        <w:instrText xml:space="preserve"> PAGEREF _Toc31275424 \h </w:instrText>
      </w:r>
      <w:r>
        <w:fldChar w:fldCharType="separate"/>
      </w:r>
      <w:r>
        <w:t>4</w:t>
      </w:r>
      <w:r>
        <w:fldChar w:fldCharType="end"/>
      </w:r>
    </w:p>
    <w:p w:rsidR="00761456" w:rsidRPr="00473E91" w:rsidRDefault="00761456">
      <w:pPr>
        <w:pStyle w:val="Obsah2"/>
        <w:rPr>
          <w:rFonts w:ascii="Calibri" w:hAnsi="Calibri"/>
          <w:sz w:val="22"/>
          <w:szCs w:val="22"/>
        </w:rPr>
      </w:pPr>
      <w:r>
        <w:t>5.2.</w:t>
      </w:r>
      <w:r w:rsidRPr="00473E91">
        <w:rPr>
          <w:rFonts w:ascii="Calibri" w:hAnsi="Calibri"/>
          <w:sz w:val="22"/>
          <w:szCs w:val="22"/>
        </w:rPr>
        <w:tab/>
      </w:r>
      <w:r>
        <w:t>Zabezpečovací zařízení</w:t>
      </w:r>
      <w:r>
        <w:tab/>
      </w:r>
      <w:r>
        <w:fldChar w:fldCharType="begin"/>
      </w:r>
      <w:r>
        <w:instrText xml:space="preserve"> PAGEREF _Toc31275425 \h </w:instrText>
      </w:r>
      <w:r>
        <w:fldChar w:fldCharType="separate"/>
      </w:r>
      <w:r>
        <w:t>4</w:t>
      </w:r>
      <w:r>
        <w:fldChar w:fldCharType="end"/>
      </w:r>
    </w:p>
    <w:p w:rsidR="00761456" w:rsidRPr="00473E91" w:rsidRDefault="00761456">
      <w:pPr>
        <w:pStyle w:val="Obsah2"/>
        <w:rPr>
          <w:rFonts w:ascii="Calibri" w:hAnsi="Calibri"/>
          <w:sz w:val="22"/>
          <w:szCs w:val="22"/>
        </w:rPr>
      </w:pPr>
      <w:r>
        <w:t>5.3.</w:t>
      </w:r>
      <w:r w:rsidRPr="00473E91">
        <w:rPr>
          <w:rFonts w:ascii="Calibri" w:hAnsi="Calibri"/>
          <w:sz w:val="22"/>
          <w:szCs w:val="22"/>
        </w:rPr>
        <w:tab/>
      </w:r>
      <w:r>
        <w:t>Vzduchospalinové cesty, větrání</w:t>
      </w:r>
      <w:r>
        <w:tab/>
      </w:r>
      <w:r>
        <w:fldChar w:fldCharType="begin"/>
      </w:r>
      <w:r>
        <w:instrText xml:space="preserve"> PAGEREF _Toc31275426 \h </w:instrText>
      </w:r>
      <w:r>
        <w:fldChar w:fldCharType="separate"/>
      </w:r>
      <w:r>
        <w:t>5</w:t>
      </w:r>
      <w:r>
        <w:fldChar w:fldCharType="end"/>
      </w:r>
    </w:p>
    <w:p w:rsidR="00761456" w:rsidRPr="00473E91" w:rsidRDefault="00761456">
      <w:pPr>
        <w:pStyle w:val="Obsah2"/>
        <w:rPr>
          <w:rFonts w:ascii="Calibri" w:hAnsi="Calibri"/>
          <w:sz w:val="22"/>
          <w:szCs w:val="22"/>
        </w:rPr>
      </w:pPr>
      <w:r>
        <w:t>5.4.</w:t>
      </w:r>
      <w:r w:rsidRPr="00473E91">
        <w:rPr>
          <w:rFonts w:ascii="Calibri" w:hAnsi="Calibri"/>
          <w:sz w:val="22"/>
          <w:szCs w:val="22"/>
        </w:rPr>
        <w:tab/>
      </w:r>
      <w:r>
        <w:t>Vnitřní kanalizace</w:t>
      </w:r>
      <w:r>
        <w:tab/>
      </w:r>
      <w:r>
        <w:fldChar w:fldCharType="begin"/>
      </w:r>
      <w:r>
        <w:instrText xml:space="preserve"> PAGEREF _Toc31275427 \h </w:instrText>
      </w:r>
      <w:r>
        <w:fldChar w:fldCharType="separate"/>
      </w:r>
      <w:r>
        <w:t>5</w:t>
      </w:r>
      <w:r>
        <w:fldChar w:fldCharType="end"/>
      </w:r>
    </w:p>
    <w:p w:rsidR="00761456" w:rsidRPr="00473E91" w:rsidRDefault="00761456">
      <w:pPr>
        <w:pStyle w:val="Obsah2"/>
        <w:rPr>
          <w:rFonts w:ascii="Calibri" w:hAnsi="Calibri"/>
          <w:sz w:val="22"/>
          <w:szCs w:val="22"/>
        </w:rPr>
      </w:pPr>
      <w:r>
        <w:t>5.5.</w:t>
      </w:r>
      <w:r w:rsidRPr="00473E91">
        <w:rPr>
          <w:rFonts w:ascii="Calibri" w:hAnsi="Calibri"/>
          <w:sz w:val="22"/>
          <w:szCs w:val="22"/>
        </w:rPr>
        <w:tab/>
      </w:r>
      <w:r>
        <w:t>Vnitřní vodovod</w:t>
      </w:r>
      <w:r>
        <w:tab/>
      </w:r>
      <w:r>
        <w:fldChar w:fldCharType="begin"/>
      </w:r>
      <w:r>
        <w:instrText xml:space="preserve"> PAGEREF _Toc31275428 \h </w:instrText>
      </w:r>
      <w:r>
        <w:fldChar w:fldCharType="separate"/>
      </w:r>
      <w:r>
        <w:t>5</w:t>
      </w:r>
      <w:r>
        <w:fldChar w:fldCharType="end"/>
      </w:r>
    </w:p>
    <w:p w:rsidR="00761456" w:rsidRPr="00473E91" w:rsidRDefault="00761456">
      <w:pPr>
        <w:pStyle w:val="Obsah2"/>
        <w:rPr>
          <w:rFonts w:ascii="Calibri" w:hAnsi="Calibri"/>
          <w:sz w:val="22"/>
          <w:szCs w:val="22"/>
        </w:rPr>
      </w:pPr>
      <w:r>
        <w:t>5.6.</w:t>
      </w:r>
      <w:r w:rsidRPr="00473E91">
        <w:rPr>
          <w:rFonts w:ascii="Calibri" w:hAnsi="Calibri"/>
          <w:sz w:val="22"/>
          <w:szCs w:val="22"/>
        </w:rPr>
        <w:tab/>
      </w:r>
      <w:r>
        <w:t>Dopouštění  a úprava vody</w:t>
      </w:r>
      <w:r>
        <w:tab/>
      </w:r>
      <w:r>
        <w:fldChar w:fldCharType="begin"/>
      </w:r>
      <w:r>
        <w:instrText xml:space="preserve"> PAGEREF _Toc31275429 \h </w:instrText>
      </w:r>
      <w:r>
        <w:fldChar w:fldCharType="separate"/>
      </w:r>
      <w:r>
        <w:t>5</w:t>
      </w:r>
      <w:r>
        <w:fldChar w:fldCharType="end"/>
      </w:r>
    </w:p>
    <w:p w:rsidR="00761456" w:rsidRPr="00473E91" w:rsidRDefault="00761456">
      <w:pPr>
        <w:pStyle w:val="Obsah2"/>
        <w:rPr>
          <w:rFonts w:ascii="Calibri" w:hAnsi="Calibri"/>
          <w:sz w:val="22"/>
          <w:szCs w:val="22"/>
        </w:rPr>
      </w:pPr>
      <w:r>
        <w:t>5.7.</w:t>
      </w:r>
      <w:r w:rsidRPr="00473E91">
        <w:rPr>
          <w:rFonts w:ascii="Calibri" w:hAnsi="Calibri"/>
          <w:sz w:val="22"/>
          <w:szCs w:val="22"/>
        </w:rPr>
        <w:tab/>
      </w:r>
      <w:r>
        <w:t>Materiál rozvodů</w:t>
      </w:r>
      <w:r>
        <w:tab/>
      </w:r>
      <w:r>
        <w:fldChar w:fldCharType="begin"/>
      </w:r>
      <w:r>
        <w:instrText xml:space="preserve"> PAGEREF _Toc31275430 \h </w:instrText>
      </w:r>
      <w:r>
        <w:fldChar w:fldCharType="separate"/>
      </w:r>
      <w:r>
        <w:t>6</w:t>
      </w:r>
      <w:r>
        <w:fldChar w:fldCharType="end"/>
      </w:r>
    </w:p>
    <w:p w:rsidR="00761456" w:rsidRPr="00473E91" w:rsidRDefault="00761456">
      <w:pPr>
        <w:pStyle w:val="Obsah2"/>
        <w:rPr>
          <w:rFonts w:ascii="Calibri" w:hAnsi="Calibri"/>
          <w:sz w:val="22"/>
          <w:szCs w:val="22"/>
        </w:rPr>
      </w:pPr>
      <w:r>
        <w:t>5.8.</w:t>
      </w:r>
      <w:r w:rsidRPr="00473E91">
        <w:rPr>
          <w:rFonts w:ascii="Calibri" w:hAnsi="Calibri"/>
          <w:sz w:val="22"/>
          <w:szCs w:val="22"/>
        </w:rPr>
        <w:tab/>
      </w:r>
      <w:r>
        <w:t>Nátěry a izolace</w:t>
      </w:r>
      <w:r>
        <w:tab/>
      </w:r>
      <w:r>
        <w:fldChar w:fldCharType="begin"/>
      </w:r>
      <w:r>
        <w:instrText xml:space="preserve"> PAGEREF _Toc31275431 \h </w:instrText>
      </w:r>
      <w:r>
        <w:fldChar w:fldCharType="separate"/>
      </w:r>
      <w:r>
        <w:t>6</w:t>
      </w:r>
      <w:r>
        <w:fldChar w:fldCharType="end"/>
      </w:r>
    </w:p>
    <w:p w:rsidR="00761456" w:rsidRPr="00473E91" w:rsidRDefault="00761456">
      <w:pPr>
        <w:pStyle w:val="Obsah2"/>
        <w:rPr>
          <w:rFonts w:ascii="Calibri" w:hAnsi="Calibri"/>
          <w:sz w:val="22"/>
          <w:szCs w:val="22"/>
        </w:rPr>
      </w:pPr>
      <w:r>
        <w:t>5.9.</w:t>
      </w:r>
      <w:r w:rsidRPr="00473E91">
        <w:rPr>
          <w:rFonts w:ascii="Calibri" w:hAnsi="Calibri"/>
          <w:sz w:val="22"/>
          <w:szCs w:val="22"/>
        </w:rPr>
        <w:tab/>
      </w:r>
      <w:r>
        <w:t>Postup výstavby, přepojení, demontáže</w:t>
      </w:r>
      <w:r>
        <w:tab/>
      </w:r>
      <w:r>
        <w:fldChar w:fldCharType="begin"/>
      </w:r>
      <w:r>
        <w:instrText xml:space="preserve"> PAGEREF _Toc31275432 \h </w:instrText>
      </w:r>
      <w:r>
        <w:fldChar w:fldCharType="separate"/>
      </w:r>
      <w:r>
        <w:t>6</w:t>
      </w:r>
      <w:r>
        <w:fldChar w:fldCharType="end"/>
      </w:r>
    </w:p>
    <w:p w:rsidR="00761456" w:rsidRPr="00473E91" w:rsidRDefault="00761456">
      <w:pPr>
        <w:pStyle w:val="Obsah1"/>
        <w:rPr>
          <w:rFonts w:ascii="Calibri" w:hAnsi="Calibri"/>
          <w:b w:val="0"/>
          <w:sz w:val="22"/>
          <w:szCs w:val="22"/>
        </w:rPr>
      </w:pPr>
      <w:r>
        <w:t>6.</w:t>
      </w:r>
      <w:r w:rsidRPr="00473E91">
        <w:rPr>
          <w:rFonts w:ascii="Calibri" w:hAnsi="Calibri"/>
          <w:b w:val="0"/>
          <w:sz w:val="22"/>
          <w:szCs w:val="22"/>
        </w:rPr>
        <w:tab/>
      </w:r>
      <w:r>
        <w:t>Výměna páteřních rozvodů a stoupačkových armatur</w:t>
      </w:r>
      <w:r>
        <w:tab/>
      </w:r>
      <w:r>
        <w:fldChar w:fldCharType="begin"/>
      </w:r>
      <w:r>
        <w:instrText xml:space="preserve"> PAGEREF _Toc31275433 \h </w:instrText>
      </w:r>
      <w:r>
        <w:fldChar w:fldCharType="separate"/>
      </w:r>
      <w:r>
        <w:t>6</w:t>
      </w:r>
      <w:r>
        <w:fldChar w:fldCharType="end"/>
      </w:r>
    </w:p>
    <w:p w:rsidR="00761456" w:rsidRPr="00473E91" w:rsidRDefault="00761456">
      <w:pPr>
        <w:pStyle w:val="Obsah1"/>
        <w:rPr>
          <w:rFonts w:ascii="Calibri" w:hAnsi="Calibri"/>
          <w:b w:val="0"/>
          <w:sz w:val="22"/>
          <w:szCs w:val="22"/>
        </w:rPr>
      </w:pPr>
      <w:r>
        <w:t>7.</w:t>
      </w:r>
      <w:r w:rsidRPr="00473E91">
        <w:rPr>
          <w:rFonts w:ascii="Calibri" w:hAnsi="Calibri"/>
          <w:b w:val="0"/>
          <w:sz w:val="22"/>
          <w:szCs w:val="22"/>
        </w:rPr>
        <w:tab/>
      </w:r>
      <w:r>
        <w:t>Nakládání s odpady</w:t>
      </w:r>
      <w:r>
        <w:tab/>
      </w:r>
      <w:r>
        <w:fldChar w:fldCharType="begin"/>
      </w:r>
      <w:r>
        <w:instrText xml:space="preserve"> PAGEREF _Toc31275434 \h </w:instrText>
      </w:r>
      <w:r>
        <w:fldChar w:fldCharType="separate"/>
      </w:r>
      <w:r>
        <w:t>6</w:t>
      </w:r>
      <w:r>
        <w:fldChar w:fldCharType="end"/>
      </w:r>
    </w:p>
    <w:p w:rsidR="00761456" w:rsidRPr="00473E91" w:rsidRDefault="00761456">
      <w:pPr>
        <w:pStyle w:val="Obsah1"/>
        <w:rPr>
          <w:rFonts w:ascii="Calibri" w:hAnsi="Calibri"/>
          <w:b w:val="0"/>
          <w:sz w:val="22"/>
          <w:szCs w:val="22"/>
        </w:rPr>
      </w:pPr>
      <w:r>
        <w:t>8.</w:t>
      </w:r>
      <w:r w:rsidRPr="00473E91">
        <w:rPr>
          <w:rFonts w:ascii="Calibri" w:hAnsi="Calibri"/>
          <w:b w:val="0"/>
          <w:sz w:val="22"/>
          <w:szCs w:val="22"/>
        </w:rPr>
        <w:tab/>
      </w:r>
      <w:r>
        <w:t>Závěr</w:t>
      </w:r>
      <w:r>
        <w:tab/>
      </w:r>
      <w:r>
        <w:fldChar w:fldCharType="begin"/>
      </w:r>
      <w:r>
        <w:instrText xml:space="preserve"> PAGEREF _Toc31275435 \h </w:instrText>
      </w:r>
      <w:r>
        <w:fldChar w:fldCharType="separate"/>
      </w:r>
      <w:r>
        <w:t>7</w:t>
      </w:r>
      <w:r>
        <w:fldChar w:fldCharType="end"/>
      </w:r>
    </w:p>
    <w:p w:rsidR="00761456" w:rsidRPr="00473E91" w:rsidRDefault="00761456">
      <w:pPr>
        <w:pStyle w:val="Obsah2"/>
        <w:rPr>
          <w:rFonts w:ascii="Calibri" w:hAnsi="Calibri"/>
          <w:sz w:val="22"/>
          <w:szCs w:val="22"/>
        </w:rPr>
      </w:pPr>
      <w:r>
        <w:t>8.1.</w:t>
      </w:r>
      <w:r w:rsidRPr="00473E91">
        <w:rPr>
          <w:rFonts w:ascii="Calibri" w:hAnsi="Calibri"/>
          <w:sz w:val="22"/>
          <w:szCs w:val="22"/>
        </w:rPr>
        <w:tab/>
      </w:r>
      <w:r>
        <w:t>Provoz zdroje tepla</w:t>
      </w:r>
      <w:r>
        <w:tab/>
      </w:r>
      <w:r>
        <w:fldChar w:fldCharType="begin"/>
      </w:r>
      <w:r>
        <w:instrText xml:space="preserve"> PAGEREF _Toc31275436 \h </w:instrText>
      </w:r>
      <w:r>
        <w:fldChar w:fldCharType="separate"/>
      </w:r>
      <w:r>
        <w:t>7</w:t>
      </w:r>
      <w:r>
        <w:fldChar w:fldCharType="end"/>
      </w:r>
    </w:p>
    <w:p w:rsidR="00761456" w:rsidRPr="00473E91" w:rsidRDefault="00761456">
      <w:pPr>
        <w:pStyle w:val="Obsah2"/>
        <w:rPr>
          <w:rFonts w:ascii="Calibri" w:hAnsi="Calibri"/>
          <w:sz w:val="22"/>
          <w:szCs w:val="22"/>
        </w:rPr>
      </w:pPr>
      <w:r>
        <w:t>8.2.</w:t>
      </w:r>
      <w:r w:rsidRPr="00473E91">
        <w:rPr>
          <w:rFonts w:ascii="Calibri" w:hAnsi="Calibri"/>
          <w:sz w:val="22"/>
          <w:szCs w:val="22"/>
        </w:rPr>
        <w:tab/>
      </w:r>
      <w:r>
        <w:t>Zkoušky zařízení</w:t>
      </w:r>
      <w:r>
        <w:tab/>
      </w:r>
      <w:r>
        <w:fldChar w:fldCharType="begin"/>
      </w:r>
      <w:r>
        <w:instrText xml:space="preserve"> PAGEREF _Toc31275437 \h </w:instrText>
      </w:r>
      <w:r>
        <w:fldChar w:fldCharType="separate"/>
      </w:r>
      <w:r>
        <w:t>7</w:t>
      </w:r>
      <w:r>
        <w:fldChar w:fldCharType="end"/>
      </w:r>
    </w:p>
    <w:p w:rsidR="00761456" w:rsidRPr="00473E91" w:rsidRDefault="00761456">
      <w:pPr>
        <w:pStyle w:val="Obsah2"/>
        <w:rPr>
          <w:rFonts w:ascii="Calibri" w:hAnsi="Calibri"/>
          <w:sz w:val="22"/>
          <w:szCs w:val="22"/>
        </w:rPr>
      </w:pPr>
      <w:r>
        <w:t>8.3.</w:t>
      </w:r>
      <w:r w:rsidRPr="00473E91">
        <w:rPr>
          <w:rFonts w:ascii="Calibri" w:hAnsi="Calibri"/>
          <w:sz w:val="22"/>
          <w:szCs w:val="22"/>
        </w:rPr>
        <w:tab/>
      </w:r>
      <w:r>
        <w:t>Ostatní</w:t>
      </w:r>
      <w:r>
        <w:tab/>
      </w:r>
      <w:r>
        <w:fldChar w:fldCharType="begin"/>
      </w:r>
      <w:r>
        <w:instrText xml:space="preserve"> PAGEREF _Toc31275438 \h </w:instrText>
      </w:r>
      <w:r>
        <w:fldChar w:fldCharType="separate"/>
      </w:r>
      <w:r>
        <w:t>7</w:t>
      </w:r>
      <w:r>
        <w:fldChar w:fldCharType="end"/>
      </w:r>
    </w:p>
    <w:p w:rsidR="000B0E1B" w:rsidRDefault="006C7E69" w:rsidP="00190CF1">
      <w:pPr>
        <w:pStyle w:val="Zkladntextodsazen"/>
        <w:tabs>
          <w:tab w:val="left" w:pos="2552"/>
        </w:tabs>
        <w:ind w:left="1843"/>
      </w:pPr>
      <w:r>
        <w:rPr>
          <w:sz w:val="28"/>
        </w:rPr>
        <w:fldChar w:fldCharType="end"/>
      </w:r>
    </w:p>
    <w:p w:rsidR="000B0E1B" w:rsidRDefault="000B0E1B" w:rsidP="000B0E1B">
      <w:pPr>
        <w:pStyle w:val="Zkladntextodsazen"/>
        <w:ind w:left="1843"/>
      </w:pPr>
    </w:p>
    <w:p w:rsidR="000B0E1B" w:rsidRDefault="000B0E1B" w:rsidP="00B62BE0">
      <w:pPr>
        <w:pStyle w:val="Zkladntext"/>
        <w:ind w:left="0" w:firstLine="0"/>
      </w:pPr>
      <w:r>
        <w:br w:type="page"/>
      </w:r>
    </w:p>
    <w:p w:rsidR="000915F9" w:rsidRDefault="000915F9" w:rsidP="000915F9">
      <w:pPr>
        <w:pStyle w:val="Nzev"/>
        <w:spacing w:before="60"/>
        <w:ind w:right="0"/>
      </w:pPr>
    </w:p>
    <w:p w:rsidR="000B0E1B" w:rsidRPr="001D7B59" w:rsidRDefault="000B0E1B" w:rsidP="001D7B59">
      <w:pPr>
        <w:pStyle w:val="Nadpis1"/>
      </w:pPr>
      <w:bookmarkStart w:id="0" w:name="_Toc31275417"/>
      <w:r w:rsidRPr="001D7B59">
        <w:t>Úvod</w:t>
      </w:r>
      <w:bookmarkEnd w:id="0"/>
    </w:p>
    <w:p w:rsidR="000B0E1B" w:rsidRPr="001D7B59" w:rsidRDefault="000B0E1B" w:rsidP="0098088F">
      <w:pPr>
        <w:pStyle w:val="odstavec"/>
      </w:pPr>
      <w:r w:rsidRPr="001D7B59">
        <w:t xml:space="preserve">Projekt řeší </w:t>
      </w:r>
      <w:r w:rsidR="004437F6">
        <w:t>rekonstrukci</w:t>
      </w:r>
      <w:r w:rsidR="002F5225">
        <w:t xml:space="preserve"> </w:t>
      </w:r>
      <w:r w:rsidR="00701496">
        <w:t>zdroj</w:t>
      </w:r>
      <w:r w:rsidR="002F5225">
        <w:t>e</w:t>
      </w:r>
      <w:r w:rsidR="00701496">
        <w:t xml:space="preserve"> tepla</w:t>
      </w:r>
      <w:r w:rsidR="002F5225">
        <w:t xml:space="preserve"> </w:t>
      </w:r>
      <w:r w:rsidR="004437F6">
        <w:t xml:space="preserve">pro objekt Střední školy dopravy, obchodu a služeb na Klášterním náměstí v Moravském Krumlově. Stávajícím zdrojem je nízkotlaká plynová kotelna o celkovém instalovaném výkonu 240 kW. </w:t>
      </w:r>
      <w:r w:rsidR="009B7503">
        <w:t>V kotelně budou nově instalovány plynové kondenzační kotle o celkovém výkonu 204 kW. Projekt dále obsahuje výměnu potrubí v topných kanálech pod podlahou 1.NP. Zbytek o</w:t>
      </w:r>
      <w:r w:rsidR="002F5225">
        <w:t>topn</w:t>
      </w:r>
      <w:r w:rsidR="009B7503">
        <w:t>é</w:t>
      </w:r>
      <w:r w:rsidR="002F5225">
        <w:t xml:space="preserve"> </w:t>
      </w:r>
      <w:r w:rsidR="00F01EB3">
        <w:t xml:space="preserve"> </w:t>
      </w:r>
      <w:r w:rsidR="00B521F2">
        <w:t>sousta</w:t>
      </w:r>
      <w:r w:rsidR="009B7503">
        <w:t>vy</w:t>
      </w:r>
      <w:r w:rsidR="00B521F2">
        <w:t xml:space="preserve"> objektu zůstává bez změn</w:t>
      </w:r>
      <w:r w:rsidR="009B7503">
        <w:t>.</w:t>
      </w:r>
      <w:r w:rsidR="006104D6">
        <w:t xml:space="preserve"> </w:t>
      </w:r>
    </w:p>
    <w:p w:rsidR="00321F11" w:rsidRPr="001D7B59" w:rsidRDefault="00321F11" w:rsidP="000B0E1B">
      <w:pPr>
        <w:pStyle w:val="Zkladntext"/>
        <w:rPr>
          <w:rFonts w:cs="Arial"/>
          <w:sz w:val="20"/>
        </w:rPr>
      </w:pPr>
    </w:p>
    <w:p w:rsidR="000B0E1B" w:rsidRPr="001D7B59" w:rsidRDefault="000B0E1B" w:rsidP="000B0E1B">
      <w:pPr>
        <w:pStyle w:val="Zkladntext"/>
        <w:rPr>
          <w:rFonts w:cs="Arial"/>
          <w:sz w:val="20"/>
        </w:rPr>
      </w:pPr>
      <w:r w:rsidRPr="001D7B59">
        <w:rPr>
          <w:rFonts w:cs="Arial"/>
          <w:sz w:val="20"/>
        </w:rPr>
        <w:t xml:space="preserve"> Při zpracování projektu byly použity tyto podklady :</w:t>
      </w:r>
    </w:p>
    <w:p w:rsidR="0087030C" w:rsidRPr="0087030C" w:rsidRDefault="0087030C" w:rsidP="0087030C">
      <w:pPr>
        <w:pStyle w:val="Odsazenspomlkou"/>
        <w:tabs>
          <w:tab w:val="clear" w:pos="1701"/>
          <w:tab w:val="clear" w:pos="1778"/>
          <w:tab w:val="clear" w:pos="6804"/>
        </w:tabs>
        <w:ind w:left="2268" w:hanging="425"/>
        <w:jc w:val="left"/>
        <w:rPr>
          <w:rFonts w:cs="Arial"/>
        </w:rPr>
      </w:pPr>
      <w:bookmarkStart w:id="1" w:name="_Toc393595349"/>
      <w:r w:rsidRPr="0087030C">
        <w:rPr>
          <w:rFonts w:cs="Arial"/>
        </w:rPr>
        <w:t>konzultace se zástupci investora</w:t>
      </w:r>
    </w:p>
    <w:p w:rsidR="00B521F2" w:rsidRDefault="00B521F2" w:rsidP="0087030C">
      <w:pPr>
        <w:pStyle w:val="Odsazenspomlkou"/>
        <w:tabs>
          <w:tab w:val="clear" w:pos="1701"/>
          <w:tab w:val="clear" w:pos="1778"/>
          <w:tab w:val="clear" w:pos="6804"/>
        </w:tabs>
        <w:ind w:left="2268" w:hanging="425"/>
        <w:jc w:val="left"/>
        <w:rPr>
          <w:rFonts w:cs="Arial"/>
        </w:rPr>
      </w:pPr>
      <w:r>
        <w:rPr>
          <w:rFonts w:cs="Arial"/>
        </w:rPr>
        <w:t>osobní zaměření</w:t>
      </w:r>
    </w:p>
    <w:p w:rsidR="00B521F2" w:rsidRDefault="00B521F2" w:rsidP="0087030C">
      <w:pPr>
        <w:pStyle w:val="Odsazenspomlkou"/>
        <w:tabs>
          <w:tab w:val="clear" w:pos="1701"/>
          <w:tab w:val="clear" w:pos="1778"/>
          <w:tab w:val="clear" w:pos="6804"/>
        </w:tabs>
        <w:ind w:left="2268" w:hanging="425"/>
        <w:jc w:val="left"/>
        <w:rPr>
          <w:rFonts w:cs="Arial"/>
        </w:rPr>
      </w:pPr>
      <w:r>
        <w:rPr>
          <w:rFonts w:cs="Arial"/>
        </w:rPr>
        <w:t>požadavky dotčených profesí</w:t>
      </w:r>
    </w:p>
    <w:p w:rsidR="00B521F2" w:rsidRPr="0087030C" w:rsidRDefault="00B521F2" w:rsidP="0087030C">
      <w:pPr>
        <w:pStyle w:val="Odsazenspomlkou"/>
        <w:tabs>
          <w:tab w:val="clear" w:pos="1701"/>
          <w:tab w:val="clear" w:pos="1778"/>
          <w:tab w:val="clear" w:pos="6804"/>
        </w:tabs>
        <w:ind w:left="2268" w:hanging="425"/>
        <w:jc w:val="left"/>
        <w:rPr>
          <w:rFonts w:cs="Arial"/>
        </w:rPr>
      </w:pPr>
      <w:r>
        <w:rPr>
          <w:rFonts w:cs="Arial"/>
        </w:rPr>
        <w:t xml:space="preserve">projekt. dokumentace </w:t>
      </w:r>
      <w:r w:rsidR="009B7503">
        <w:rPr>
          <w:rFonts w:cs="Arial"/>
        </w:rPr>
        <w:t>Zateplení budovy SŠDOS v Moravském Krumlově, 02/2012</w:t>
      </w:r>
    </w:p>
    <w:p w:rsidR="0087030C" w:rsidRPr="0087030C" w:rsidRDefault="0087030C" w:rsidP="0087030C">
      <w:pPr>
        <w:pStyle w:val="Odsazenspomlkou"/>
        <w:tabs>
          <w:tab w:val="clear" w:pos="1701"/>
          <w:tab w:val="clear" w:pos="1778"/>
          <w:tab w:val="clear" w:pos="6804"/>
        </w:tabs>
        <w:ind w:left="2268" w:hanging="425"/>
        <w:jc w:val="left"/>
        <w:rPr>
          <w:rFonts w:cs="Arial"/>
        </w:rPr>
      </w:pPr>
      <w:r w:rsidRPr="0087030C">
        <w:rPr>
          <w:rFonts w:cs="Arial"/>
        </w:rPr>
        <w:t>technické podklady výrobců zařízení</w:t>
      </w:r>
    </w:p>
    <w:p w:rsidR="0087030C" w:rsidRPr="0087030C" w:rsidRDefault="0087030C" w:rsidP="0087030C">
      <w:pPr>
        <w:pStyle w:val="Odsazenspomlkou"/>
        <w:tabs>
          <w:tab w:val="clear" w:pos="1701"/>
          <w:tab w:val="clear" w:pos="1778"/>
          <w:tab w:val="clear" w:pos="6804"/>
        </w:tabs>
        <w:ind w:left="2268" w:hanging="425"/>
        <w:jc w:val="left"/>
        <w:rPr>
          <w:rFonts w:cs="Arial"/>
        </w:rPr>
      </w:pPr>
      <w:r w:rsidRPr="0087030C">
        <w:rPr>
          <w:rFonts w:cs="Arial"/>
        </w:rPr>
        <w:t>příslušné ČSN :</w:t>
      </w:r>
    </w:p>
    <w:p w:rsidR="0087030C" w:rsidRPr="0087030C" w:rsidRDefault="0087030C" w:rsidP="0087030C">
      <w:pPr>
        <w:pStyle w:val="Zkladntextodsazen2"/>
        <w:ind w:left="3686" w:hanging="1559"/>
        <w:rPr>
          <w:rFonts w:cs="Arial"/>
        </w:rPr>
      </w:pPr>
      <w:r w:rsidRPr="0087030C">
        <w:rPr>
          <w:rFonts w:cs="Arial"/>
        </w:rPr>
        <w:t>ČSN EN 12831</w:t>
      </w:r>
      <w:r w:rsidR="00701496">
        <w:rPr>
          <w:rFonts w:cs="Arial"/>
        </w:rPr>
        <w:tab/>
      </w:r>
      <w:r w:rsidRPr="0087030C">
        <w:rPr>
          <w:rFonts w:cs="Arial"/>
        </w:rPr>
        <w:t>Tepelné soustavy v budovách - Výpočet tepelného výkonu</w:t>
      </w:r>
    </w:p>
    <w:p w:rsidR="0087030C" w:rsidRPr="0087030C" w:rsidRDefault="0087030C" w:rsidP="0087030C">
      <w:pPr>
        <w:pStyle w:val="Zkladntextodsazen2"/>
        <w:ind w:left="3686" w:hanging="1559"/>
        <w:rPr>
          <w:rFonts w:cs="Arial"/>
        </w:rPr>
      </w:pPr>
      <w:r w:rsidRPr="0087030C">
        <w:rPr>
          <w:rFonts w:cs="Arial"/>
        </w:rPr>
        <w:t>ČSN EN 12828</w:t>
      </w:r>
      <w:r w:rsidRPr="0087030C">
        <w:rPr>
          <w:rFonts w:cs="Arial"/>
        </w:rPr>
        <w:tab/>
        <w:t>Tepelné soustavy v budovách - Navrhování teplovodních tepelných soustav</w:t>
      </w:r>
    </w:p>
    <w:p w:rsidR="0087030C" w:rsidRPr="0087030C" w:rsidRDefault="0087030C" w:rsidP="0087030C">
      <w:pPr>
        <w:pStyle w:val="Zkladntextodsazen2"/>
        <w:ind w:left="3686" w:hanging="1559"/>
        <w:rPr>
          <w:rFonts w:cs="Arial"/>
        </w:rPr>
      </w:pPr>
      <w:r w:rsidRPr="0087030C">
        <w:rPr>
          <w:rFonts w:cs="Arial"/>
        </w:rPr>
        <w:t>ČSN 06 0310</w:t>
      </w:r>
      <w:r w:rsidRPr="0087030C">
        <w:rPr>
          <w:rFonts w:cs="Arial"/>
        </w:rPr>
        <w:tab/>
        <w:t>Tepelné soustavy v budovách – Projektování a montáž</w:t>
      </w:r>
      <w:r w:rsidR="00D23132">
        <w:rPr>
          <w:rFonts w:cs="Arial"/>
        </w:rPr>
        <w:t>, změna2</w:t>
      </w:r>
    </w:p>
    <w:p w:rsidR="0087030C" w:rsidRPr="0087030C" w:rsidRDefault="0087030C" w:rsidP="0087030C">
      <w:pPr>
        <w:pStyle w:val="Zkladntextodsazen2"/>
        <w:ind w:left="3686" w:hanging="1559"/>
        <w:rPr>
          <w:rFonts w:cs="Arial"/>
        </w:rPr>
      </w:pPr>
      <w:r w:rsidRPr="0087030C">
        <w:rPr>
          <w:rFonts w:cs="Arial"/>
        </w:rPr>
        <w:t>ČSN 06 0320</w:t>
      </w:r>
      <w:r w:rsidRPr="0087030C">
        <w:rPr>
          <w:rFonts w:cs="Arial"/>
        </w:rPr>
        <w:tab/>
        <w:t>Tepelné soustavy v budovách - Příprava teplé vody - Navrhování a projektování</w:t>
      </w:r>
    </w:p>
    <w:p w:rsidR="0087030C" w:rsidRPr="0087030C" w:rsidRDefault="0087030C" w:rsidP="0087030C">
      <w:pPr>
        <w:pStyle w:val="Zkladntextodsazen2"/>
        <w:ind w:left="3686" w:hanging="1559"/>
        <w:rPr>
          <w:rFonts w:cs="Arial"/>
        </w:rPr>
      </w:pPr>
      <w:r w:rsidRPr="0087030C">
        <w:rPr>
          <w:rFonts w:cs="Arial"/>
        </w:rPr>
        <w:t>ČSN 06 0830</w:t>
      </w:r>
      <w:r w:rsidRPr="0087030C">
        <w:rPr>
          <w:rFonts w:cs="Arial"/>
        </w:rPr>
        <w:tab/>
        <w:t>Tepelné soustavy v budovách - Zabezpečovací zařízení</w:t>
      </w:r>
    </w:p>
    <w:p w:rsidR="0087030C" w:rsidRPr="0087030C" w:rsidRDefault="0087030C" w:rsidP="0087030C">
      <w:pPr>
        <w:pStyle w:val="Zkladntextodsazen2"/>
        <w:ind w:left="3686" w:hanging="1559"/>
        <w:rPr>
          <w:rFonts w:cs="Arial"/>
        </w:rPr>
      </w:pPr>
      <w:r w:rsidRPr="0087030C">
        <w:rPr>
          <w:rFonts w:cs="Arial"/>
        </w:rPr>
        <w:t>ČSN 38 3350</w:t>
      </w:r>
      <w:r w:rsidRPr="0087030C">
        <w:rPr>
          <w:rFonts w:cs="Arial"/>
        </w:rPr>
        <w:tab/>
        <w:t>Zásobování teplem. Všeobecné zásady</w:t>
      </w:r>
    </w:p>
    <w:p w:rsidR="0087030C" w:rsidRPr="0087030C" w:rsidRDefault="0087030C" w:rsidP="0087030C">
      <w:pPr>
        <w:pStyle w:val="Zkladntextodsazen2"/>
        <w:ind w:left="3686" w:hanging="1559"/>
        <w:rPr>
          <w:rFonts w:cs="Arial"/>
        </w:rPr>
      </w:pPr>
      <w:r w:rsidRPr="0087030C">
        <w:rPr>
          <w:rFonts w:cs="Arial"/>
        </w:rPr>
        <w:t>ČSN 73 0540</w:t>
      </w:r>
      <w:r w:rsidRPr="0087030C">
        <w:rPr>
          <w:rFonts w:cs="Arial"/>
        </w:rPr>
        <w:tab/>
        <w:t>Tepelná ochrana budov. Část 1-4</w:t>
      </w:r>
    </w:p>
    <w:p w:rsidR="0087030C" w:rsidRPr="006263F7" w:rsidRDefault="0087030C" w:rsidP="0087030C">
      <w:pPr>
        <w:pStyle w:val="Zkladntextodsazen2"/>
        <w:ind w:left="3686" w:hanging="1559"/>
        <w:rPr>
          <w:rFonts w:cs="Arial"/>
        </w:rPr>
      </w:pPr>
      <w:r w:rsidRPr="0087030C">
        <w:rPr>
          <w:rFonts w:cs="Arial"/>
        </w:rPr>
        <w:t>ČSN 73 4201</w:t>
      </w:r>
      <w:r w:rsidRPr="0087030C">
        <w:rPr>
          <w:rFonts w:cs="Arial"/>
        </w:rPr>
        <w:tab/>
        <w:t xml:space="preserve">Komíny a kouřovody - Navrhování, provádění a připojování spotřebičů </w:t>
      </w:r>
      <w:r w:rsidRPr="006263F7">
        <w:rPr>
          <w:rFonts w:cs="Arial"/>
        </w:rPr>
        <w:t>paliv</w:t>
      </w:r>
    </w:p>
    <w:p w:rsidR="00A3195A" w:rsidRPr="006263F7" w:rsidRDefault="00A3195A" w:rsidP="0087030C">
      <w:pPr>
        <w:pStyle w:val="Zkladntextodsazen2"/>
        <w:ind w:left="3686" w:hanging="1559"/>
        <w:rPr>
          <w:rFonts w:cs="Arial"/>
        </w:rPr>
      </w:pPr>
      <w:r w:rsidRPr="006263F7">
        <w:rPr>
          <w:rFonts w:cs="Arial"/>
        </w:rPr>
        <w:t>ČSN 07 0703</w:t>
      </w:r>
      <w:r w:rsidRPr="006263F7">
        <w:rPr>
          <w:rFonts w:cs="Arial"/>
        </w:rPr>
        <w:tab/>
        <w:t>Kotelny se zařízeními na plynná paliva</w:t>
      </w:r>
    </w:p>
    <w:p w:rsidR="007A3FB1" w:rsidRPr="0087030C" w:rsidRDefault="007A3FB1" w:rsidP="0087030C">
      <w:pPr>
        <w:pStyle w:val="Zkladntextodsazen2"/>
        <w:ind w:left="3686" w:hanging="1559"/>
        <w:rPr>
          <w:rFonts w:cs="Arial"/>
        </w:rPr>
      </w:pPr>
      <w:proofErr w:type="spellStart"/>
      <w:r w:rsidRPr="006263F7">
        <w:rPr>
          <w:rFonts w:cs="Arial"/>
        </w:rPr>
        <w:t>Vyhl</w:t>
      </w:r>
      <w:proofErr w:type="spellEnd"/>
      <w:r w:rsidRPr="006263F7">
        <w:rPr>
          <w:rFonts w:cs="Arial"/>
        </w:rPr>
        <w:t>. 91/1993</w:t>
      </w:r>
      <w:r w:rsidRPr="006263F7">
        <w:rPr>
          <w:rFonts w:cs="Arial"/>
        </w:rPr>
        <w:tab/>
      </w:r>
      <w:proofErr w:type="spellStart"/>
      <w:r w:rsidRPr="006263F7">
        <w:rPr>
          <w:rFonts w:cs="Arial"/>
        </w:rPr>
        <w:t>vyhl</w:t>
      </w:r>
      <w:proofErr w:type="spellEnd"/>
      <w:r w:rsidRPr="006263F7">
        <w:rPr>
          <w:rFonts w:cs="Arial"/>
        </w:rPr>
        <w:t>. ČUBP k zajištění bezpečnosti práce v nízkotlakých kotelnách</w:t>
      </w:r>
    </w:p>
    <w:p w:rsidR="00D95B90" w:rsidRDefault="00D95B90" w:rsidP="00D95B90">
      <w:pPr>
        <w:pStyle w:val="Odsazenspomlkou"/>
        <w:numPr>
          <w:ilvl w:val="0"/>
          <w:numId w:val="0"/>
        </w:numPr>
        <w:tabs>
          <w:tab w:val="clear" w:pos="1701"/>
          <w:tab w:val="clear" w:pos="6804"/>
          <w:tab w:val="left" w:pos="1843"/>
        </w:tabs>
        <w:ind w:left="3686"/>
      </w:pPr>
    </w:p>
    <w:p w:rsidR="009B064C" w:rsidRDefault="009B064C" w:rsidP="008E5328">
      <w:pPr>
        <w:pStyle w:val="Zkladntextodsazen2"/>
        <w:tabs>
          <w:tab w:val="left" w:pos="3780"/>
        </w:tabs>
        <w:ind w:left="3780" w:hanging="1980"/>
        <w:rPr>
          <w:rFonts w:cs="Arial"/>
        </w:rPr>
      </w:pPr>
    </w:p>
    <w:p w:rsidR="006263F7" w:rsidRPr="001D7B59" w:rsidRDefault="006263F7" w:rsidP="006263F7">
      <w:pPr>
        <w:pStyle w:val="Nadpis1"/>
      </w:pPr>
      <w:bookmarkStart w:id="2" w:name="_Toc517093929"/>
      <w:bookmarkStart w:id="3" w:name="_Toc31275418"/>
      <w:r>
        <w:t>Stávající stav</w:t>
      </w:r>
      <w:bookmarkEnd w:id="2"/>
      <w:bookmarkEnd w:id="3"/>
    </w:p>
    <w:p w:rsidR="009B7503" w:rsidRDefault="009B7503" w:rsidP="006263F7">
      <w:pPr>
        <w:pStyle w:val="Zkladntextodsazen2"/>
        <w:tabs>
          <w:tab w:val="left" w:pos="3780"/>
        </w:tabs>
        <w:ind w:left="567" w:firstLine="426"/>
        <w:rPr>
          <w:rFonts w:cs="Arial"/>
        </w:rPr>
      </w:pPr>
      <w:r>
        <w:rPr>
          <w:rFonts w:cs="Arial"/>
        </w:rPr>
        <w:t>Objekt se skládá ze staré části a přístavby. V roce 2012 bylo provedeno zateplení objektu a výměna oken.</w:t>
      </w:r>
    </w:p>
    <w:p w:rsidR="009B7503" w:rsidRDefault="009B7503" w:rsidP="006263F7">
      <w:pPr>
        <w:pStyle w:val="Zkladntextodsazen2"/>
        <w:tabs>
          <w:tab w:val="left" w:pos="3780"/>
        </w:tabs>
        <w:ind w:left="567" w:firstLine="426"/>
        <w:rPr>
          <w:rFonts w:cs="Arial"/>
        </w:rPr>
      </w:pPr>
      <w:r>
        <w:rPr>
          <w:rFonts w:cs="Arial"/>
        </w:rPr>
        <w:t xml:space="preserve">Ve stávající kotelně jsou instalovány 2 stacionární plynové kotle </w:t>
      </w:r>
      <w:proofErr w:type="spellStart"/>
      <w:r>
        <w:rPr>
          <w:rFonts w:cs="Arial"/>
        </w:rPr>
        <w:t>Vadrus</w:t>
      </w:r>
      <w:proofErr w:type="spellEnd"/>
      <w:r>
        <w:rPr>
          <w:rFonts w:cs="Arial"/>
        </w:rPr>
        <w:t xml:space="preserve"> G 100, každý o výkonu 120 kW. </w:t>
      </w:r>
    </w:p>
    <w:p w:rsidR="009B7503" w:rsidRDefault="009B7503" w:rsidP="006263F7">
      <w:pPr>
        <w:pStyle w:val="Zkladntextodsazen2"/>
        <w:tabs>
          <w:tab w:val="left" w:pos="3780"/>
        </w:tabs>
        <w:ind w:left="567" w:firstLine="426"/>
        <w:rPr>
          <w:rFonts w:cs="Arial"/>
        </w:rPr>
      </w:pPr>
      <w:r>
        <w:rPr>
          <w:rFonts w:cs="Arial"/>
        </w:rPr>
        <w:t xml:space="preserve">Výstavba plynové kotelny proběhla v roce 1994. Kotelna je umístěna v suterénu staré části objektu. Kotle jsou odkouřeny </w:t>
      </w:r>
      <w:proofErr w:type="spellStart"/>
      <w:r>
        <w:rPr>
          <w:rFonts w:cs="Arial"/>
        </w:rPr>
        <w:t>vložkovaným</w:t>
      </w:r>
      <w:proofErr w:type="spellEnd"/>
      <w:r>
        <w:rPr>
          <w:rFonts w:cs="Arial"/>
        </w:rPr>
        <w:t xml:space="preserve"> zděným průduchem nad střechu objektu. Přívod spalovacího a větracího vzduchu a odvod větracího vzduchu je řešen přes větrací otvory ve fasádě objektu. V kotelně jsou osazeny 3 </w:t>
      </w:r>
      <w:proofErr w:type="spellStart"/>
      <w:r>
        <w:rPr>
          <w:rFonts w:cs="Arial"/>
        </w:rPr>
        <w:t>ekvitermně</w:t>
      </w:r>
      <w:proofErr w:type="spellEnd"/>
      <w:r>
        <w:rPr>
          <w:rFonts w:cs="Arial"/>
        </w:rPr>
        <w:t xml:space="preserve"> řízené topné větve. Ohřev TV pomocí plynových kotlů není realizován.</w:t>
      </w:r>
      <w:r w:rsidR="004D0B5D">
        <w:rPr>
          <w:rFonts w:cs="Arial"/>
        </w:rPr>
        <w:t xml:space="preserve"> V kotelně je osazena tlaková expanzní nádoba.</w:t>
      </w:r>
    </w:p>
    <w:p w:rsidR="006263F7" w:rsidRDefault="006263F7" w:rsidP="008E5328">
      <w:pPr>
        <w:pStyle w:val="Zkladntextodsazen2"/>
        <w:tabs>
          <w:tab w:val="left" w:pos="3780"/>
        </w:tabs>
        <w:ind w:left="3780" w:hanging="1980"/>
        <w:rPr>
          <w:rFonts w:cs="Arial"/>
        </w:rPr>
      </w:pPr>
    </w:p>
    <w:p w:rsidR="006263F7" w:rsidRPr="001D7B59" w:rsidRDefault="006263F7" w:rsidP="008E5328">
      <w:pPr>
        <w:pStyle w:val="Zkladntextodsazen2"/>
        <w:tabs>
          <w:tab w:val="left" w:pos="3780"/>
        </w:tabs>
        <w:ind w:left="3780" w:hanging="1980"/>
        <w:rPr>
          <w:rFonts w:cs="Arial"/>
        </w:rPr>
      </w:pPr>
    </w:p>
    <w:p w:rsidR="0087030C" w:rsidRDefault="0087030C" w:rsidP="0087030C">
      <w:pPr>
        <w:pStyle w:val="Nadpis1"/>
      </w:pPr>
      <w:bookmarkStart w:id="4" w:name="_Toc244842795"/>
      <w:bookmarkStart w:id="5" w:name="_Toc31275419"/>
      <w:r>
        <w:t>Tepelná bilance</w:t>
      </w:r>
      <w:bookmarkEnd w:id="4"/>
      <w:bookmarkEnd w:id="5"/>
    </w:p>
    <w:p w:rsidR="0087030C" w:rsidRDefault="006D47B5" w:rsidP="0087030C">
      <w:pPr>
        <w:pStyle w:val="Nadpis2"/>
      </w:pPr>
      <w:bookmarkStart w:id="6" w:name="_Toc31275420"/>
      <w:r>
        <w:t>Tepelná bilance</w:t>
      </w:r>
      <w:bookmarkEnd w:id="6"/>
    </w:p>
    <w:p w:rsidR="0087030C" w:rsidRDefault="0087030C" w:rsidP="0087030C">
      <w:pPr>
        <w:pStyle w:val="Zkladntext"/>
        <w:rPr>
          <w:rFonts w:cs="Arial"/>
          <w:sz w:val="20"/>
        </w:rPr>
      </w:pPr>
      <w:r>
        <w:t xml:space="preserve"> </w:t>
      </w:r>
      <w:r w:rsidRPr="0087030C">
        <w:rPr>
          <w:rFonts w:cs="Arial"/>
          <w:sz w:val="20"/>
        </w:rPr>
        <w:t>Tepelný příkon pro vytápění byl stanoven</w:t>
      </w:r>
      <w:r w:rsidR="006D47B5">
        <w:rPr>
          <w:rFonts w:cs="Arial"/>
          <w:sz w:val="20"/>
        </w:rPr>
        <w:t xml:space="preserve"> výpočtem </w:t>
      </w:r>
      <w:r w:rsidRPr="0087030C">
        <w:rPr>
          <w:rFonts w:cs="Arial"/>
          <w:sz w:val="20"/>
        </w:rPr>
        <w:t>podle ČSN EN 12831 a činí</w:t>
      </w:r>
      <w:r w:rsidR="00D8596F">
        <w:rPr>
          <w:rFonts w:cs="Arial"/>
          <w:sz w:val="20"/>
        </w:rPr>
        <w:t xml:space="preserve"> </w:t>
      </w:r>
      <w:r w:rsidR="004D0B5D">
        <w:rPr>
          <w:rFonts w:cs="Arial"/>
          <w:sz w:val="20"/>
        </w:rPr>
        <w:t>126</w:t>
      </w:r>
      <w:r w:rsidR="00D8596F">
        <w:rPr>
          <w:rFonts w:cs="Arial"/>
          <w:sz w:val="20"/>
        </w:rPr>
        <w:t xml:space="preserve"> kW. Z toho</w:t>
      </w:r>
      <w:r w:rsidR="00CD5239">
        <w:rPr>
          <w:rFonts w:cs="Arial"/>
          <w:sz w:val="20"/>
        </w:rPr>
        <w:t xml:space="preserve"> tepelná ztráta prostupem činí </w:t>
      </w:r>
      <w:r w:rsidR="00742BAF">
        <w:rPr>
          <w:rFonts w:cs="Arial"/>
          <w:sz w:val="20"/>
        </w:rPr>
        <w:t>53</w:t>
      </w:r>
      <w:r w:rsidR="00D8596F">
        <w:rPr>
          <w:rFonts w:cs="Arial"/>
          <w:sz w:val="20"/>
        </w:rPr>
        <w:t xml:space="preserve"> kW</w:t>
      </w:r>
      <w:r w:rsidR="00742BAF">
        <w:rPr>
          <w:rFonts w:cs="Arial"/>
          <w:sz w:val="20"/>
        </w:rPr>
        <w:t>, tepelná ztráta větráním činí 55kW, zátopový výkon 18kW</w:t>
      </w:r>
      <w:r w:rsidR="00D8596F">
        <w:rPr>
          <w:rFonts w:cs="Arial"/>
          <w:sz w:val="20"/>
        </w:rPr>
        <w:t>.</w:t>
      </w:r>
    </w:p>
    <w:p w:rsidR="00CD5239" w:rsidRPr="0087030C" w:rsidRDefault="00742BAF" w:rsidP="0087030C">
      <w:pPr>
        <w:pStyle w:val="Zkladntext"/>
        <w:rPr>
          <w:rFonts w:cs="Arial"/>
          <w:sz w:val="20"/>
        </w:rPr>
      </w:pPr>
      <w:r>
        <w:rPr>
          <w:rFonts w:cs="Arial"/>
          <w:sz w:val="20"/>
        </w:rPr>
        <w:t>Při stanovení výkonu</w:t>
      </w:r>
      <w:r w:rsidR="00CD5239">
        <w:rPr>
          <w:rFonts w:cs="Arial"/>
          <w:sz w:val="20"/>
        </w:rPr>
        <w:t xml:space="preserve"> kotelny</w:t>
      </w:r>
      <w:r>
        <w:rPr>
          <w:rFonts w:cs="Arial"/>
          <w:sz w:val="20"/>
        </w:rPr>
        <w:t xml:space="preserve"> bylo počítáno s příkonem pro uvažovanou podkrovní vestavbu v přístavbě objektu. </w:t>
      </w:r>
      <w:r w:rsidR="00CD5239">
        <w:rPr>
          <w:rFonts w:cs="Arial"/>
          <w:sz w:val="20"/>
        </w:rPr>
        <w:t xml:space="preserve"> </w:t>
      </w:r>
    </w:p>
    <w:p w:rsidR="0087030C" w:rsidRDefault="0087030C" w:rsidP="0087030C">
      <w:pPr>
        <w:pStyle w:val="Odsazenspuntkem"/>
        <w:numPr>
          <w:ilvl w:val="0"/>
          <w:numId w:val="0"/>
        </w:numPr>
        <w:tabs>
          <w:tab w:val="clear" w:pos="6804"/>
        </w:tabs>
        <w:ind w:left="1418"/>
        <w:rPr>
          <w:sz w:val="22"/>
          <w:szCs w:val="22"/>
        </w:rPr>
      </w:pPr>
      <w:bookmarkStart w:id="7" w:name="_Toc516107507"/>
      <w:bookmarkStart w:id="8" w:name="_Toc516150919"/>
      <w:bookmarkStart w:id="9" w:name="_Toc516151441"/>
      <w:bookmarkStart w:id="10" w:name="_Toc516203066"/>
      <w:bookmarkStart w:id="11" w:name="_Toc516203472"/>
      <w:bookmarkStart w:id="12" w:name="_Toc520720126"/>
      <w:bookmarkStart w:id="13" w:name="_Toc27492954"/>
      <w:bookmarkStart w:id="14" w:name="_Toc27500032"/>
      <w:bookmarkStart w:id="15" w:name="_Toc27534897"/>
      <w:bookmarkStart w:id="16" w:name="_Toc27563614"/>
      <w:bookmarkStart w:id="17" w:name="_Toc27930092"/>
      <w:bookmarkStart w:id="18" w:name="_Toc28015368"/>
      <w:bookmarkStart w:id="19" w:name="_Toc28054130"/>
      <w:bookmarkStart w:id="20" w:name="_Toc516107509"/>
      <w:bookmarkStart w:id="21" w:name="_Toc516150921"/>
      <w:bookmarkStart w:id="22" w:name="_Toc516151443"/>
      <w:bookmarkStart w:id="23" w:name="_Toc516203068"/>
      <w:bookmarkStart w:id="24" w:name="_Toc516203474"/>
      <w:bookmarkStart w:id="25" w:name="_Toc520720128"/>
      <w:bookmarkStart w:id="26" w:name="_Toc27492956"/>
      <w:bookmarkStart w:id="27" w:name="_Toc27500034"/>
      <w:bookmarkStart w:id="28" w:name="_Toc27534899"/>
      <w:bookmarkStart w:id="29" w:name="_Toc27563616"/>
      <w:bookmarkStart w:id="30" w:name="_Toc27930094"/>
      <w:bookmarkStart w:id="31" w:name="_Toc28015370"/>
      <w:bookmarkStart w:id="32" w:name="_Toc28054132"/>
      <w:bookmarkStart w:id="33" w:name="_Toc516107514"/>
      <w:bookmarkStart w:id="34" w:name="_Toc516150926"/>
      <w:bookmarkStart w:id="35" w:name="_Toc516151448"/>
      <w:bookmarkStart w:id="36" w:name="_Toc516203073"/>
      <w:bookmarkStart w:id="37" w:name="_Toc516203479"/>
      <w:bookmarkStart w:id="38" w:name="_Toc520720133"/>
      <w:bookmarkStart w:id="39" w:name="_Toc27492961"/>
      <w:bookmarkStart w:id="40" w:name="_Toc27500039"/>
      <w:bookmarkStart w:id="41" w:name="_Toc27534904"/>
      <w:bookmarkStart w:id="42" w:name="_Toc27563621"/>
      <w:bookmarkStart w:id="43" w:name="_Toc27930099"/>
      <w:bookmarkStart w:id="44" w:name="_Toc28015375"/>
      <w:bookmarkStart w:id="45" w:name="_Toc28054137"/>
      <w:bookmarkStart w:id="46" w:name="_Toc516107515"/>
      <w:bookmarkStart w:id="47" w:name="_Toc516150927"/>
      <w:bookmarkStart w:id="48" w:name="_Toc516151449"/>
      <w:bookmarkStart w:id="49" w:name="_Toc516203074"/>
      <w:bookmarkStart w:id="50" w:name="_Toc516203480"/>
      <w:bookmarkStart w:id="51" w:name="_Toc520720134"/>
      <w:bookmarkStart w:id="52" w:name="_Toc27492962"/>
      <w:bookmarkStart w:id="53" w:name="_Toc27500040"/>
      <w:bookmarkStart w:id="54" w:name="_Toc27534905"/>
      <w:bookmarkStart w:id="55" w:name="_Toc27563622"/>
      <w:bookmarkStart w:id="56" w:name="_Toc27930100"/>
      <w:bookmarkStart w:id="57" w:name="_Toc28015376"/>
      <w:bookmarkStart w:id="58" w:name="_Toc28054138"/>
      <w:bookmarkStart w:id="59" w:name="_Toc516107516"/>
      <w:bookmarkStart w:id="60" w:name="_Toc516150928"/>
      <w:bookmarkStart w:id="61" w:name="_Toc516151450"/>
      <w:bookmarkStart w:id="62" w:name="_Toc516203075"/>
      <w:bookmarkStart w:id="63" w:name="_Toc516203481"/>
      <w:bookmarkStart w:id="64" w:name="_Toc520720135"/>
      <w:bookmarkStart w:id="65" w:name="_Toc27492963"/>
      <w:bookmarkStart w:id="66" w:name="_Toc27500041"/>
      <w:bookmarkStart w:id="67" w:name="_Toc27534906"/>
      <w:bookmarkStart w:id="68" w:name="_Toc27563623"/>
      <w:bookmarkStart w:id="69" w:name="_Toc27930101"/>
      <w:bookmarkStart w:id="70" w:name="_Toc28015377"/>
      <w:bookmarkStart w:id="71" w:name="_Toc28054139"/>
      <w:bookmarkStart w:id="72" w:name="_Toc516107517"/>
      <w:bookmarkStart w:id="73" w:name="_Toc516150929"/>
      <w:bookmarkStart w:id="74" w:name="_Toc516151451"/>
      <w:bookmarkStart w:id="75" w:name="_Toc516203076"/>
      <w:bookmarkStart w:id="76" w:name="_Toc516203482"/>
      <w:bookmarkStart w:id="77" w:name="_Toc520720136"/>
      <w:bookmarkStart w:id="78" w:name="_Toc27492964"/>
      <w:bookmarkStart w:id="79" w:name="_Toc27500042"/>
      <w:bookmarkStart w:id="80" w:name="_Toc27534907"/>
      <w:bookmarkStart w:id="81" w:name="_Toc27563624"/>
      <w:bookmarkStart w:id="82" w:name="_Toc27930102"/>
      <w:bookmarkStart w:id="83" w:name="_Toc28015378"/>
      <w:bookmarkStart w:id="84" w:name="_Toc28054140"/>
      <w:bookmarkStart w:id="85" w:name="_Toc39359535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87030C" w:rsidRDefault="0087030C" w:rsidP="0087030C">
      <w:pPr>
        <w:pStyle w:val="Nadpis1"/>
      </w:pPr>
      <w:bookmarkStart w:id="86" w:name="_Toc244842799"/>
      <w:bookmarkStart w:id="87" w:name="_Toc31275421"/>
      <w:r>
        <w:lastRenderedPageBreak/>
        <w:t>Palivo</w:t>
      </w:r>
      <w:bookmarkEnd w:id="85"/>
      <w:bookmarkEnd w:id="86"/>
      <w:bookmarkEnd w:id="87"/>
    </w:p>
    <w:p w:rsidR="0087030C" w:rsidRDefault="0087030C" w:rsidP="0087030C">
      <w:pPr>
        <w:pStyle w:val="Nadpis2"/>
      </w:pPr>
      <w:bookmarkStart w:id="88" w:name="_Toc244842800"/>
      <w:bookmarkStart w:id="89" w:name="_Toc31275422"/>
      <w:r>
        <w:t>Zemní plyn</w:t>
      </w:r>
      <w:bookmarkEnd w:id="88"/>
      <w:bookmarkEnd w:id="89"/>
    </w:p>
    <w:p w:rsidR="0087030C" w:rsidRPr="0087030C" w:rsidRDefault="0087030C" w:rsidP="0087030C">
      <w:pPr>
        <w:pStyle w:val="Zkladntext"/>
        <w:rPr>
          <w:sz w:val="20"/>
        </w:rPr>
      </w:pPr>
      <w:r w:rsidRPr="0087030C">
        <w:rPr>
          <w:sz w:val="20"/>
        </w:rPr>
        <w:t xml:space="preserve">Palivem bude zemní plyn o výhřevnosti </w:t>
      </w:r>
      <w:r w:rsidRPr="0087030C">
        <w:rPr>
          <w:b/>
          <w:sz w:val="20"/>
        </w:rPr>
        <w:t>34,08 MJ/m</w:t>
      </w:r>
      <w:r w:rsidRPr="0087030C">
        <w:rPr>
          <w:b/>
          <w:sz w:val="20"/>
          <w:vertAlign w:val="superscript"/>
        </w:rPr>
        <w:t>3</w:t>
      </w:r>
      <w:r w:rsidRPr="0087030C">
        <w:rPr>
          <w:sz w:val="20"/>
        </w:rPr>
        <w:t>.</w:t>
      </w:r>
    </w:p>
    <w:p w:rsidR="0087030C" w:rsidRPr="0087030C" w:rsidRDefault="0087030C" w:rsidP="0087030C">
      <w:pPr>
        <w:pStyle w:val="Odsazenspuntkem"/>
        <w:tabs>
          <w:tab w:val="clear" w:pos="360"/>
        </w:tabs>
        <w:ind w:left="1702" w:hanging="284"/>
      </w:pPr>
      <w:r w:rsidRPr="0087030C">
        <w:t xml:space="preserve">max. instalovaná </w:t>
      </w:r>
      <w:r w:rsidRPr="0087030C">
        <w:rPr>
          <w:b/>
        </w:rPr>
        <w:t>hodinová spotřeba pro vytápění</w:t>
      </w:r>
      <w:r w:rsidRPr="0087030C">
        <w:t xml:space="preserve"> : </w:t>
      </w:r>
      <w:r w:rsidR="00CD5239">
        <w:t>22,2</w:t>
      </w:r>
      <w:r w:rsidRPr="0087030C">
        <w:t xml:space="preserve"> m</w:t>
      </w:r>
      <w:r w:rsidRPr="0087030C">
        <w:rPr>
          <w:vertAlign w:val="superscript"/>
        </w:rPr>
        <w:t>3</w:t>
      </w:r>
      <w:r w:rsidRPr="0087030C">
        <w:t>/h</w:t>
      </w:r>
    </w:p>
    <w:p w:rsidR="0087030C" w:rsidRPr="00395A6A" w:rsidRDefault="0087030C" w:rsidP="00395A6A">
      <w:pPr>
        <w:pStyle w:val="Odsazenspuntkem"/>
        <w:tabs>
          <w:tab w:val="clear" w:pos="360"/>
        </w:tabs>
        <w:ind w:left="1702" w:hanging="284"/>
      </w:pPr>
      <w:r w:rsidRPr="0087030C">
        <w:t>roční spotřeba :</w:t>
      </w:r>
      <w:r w:rsidR="00742BAF">
        <w:t>19</w:t>
      </w:r>
      <w:r w:rsidR="00CD5239">
        <w:t xml:space="preserve"> 000</w:t>
      </w:r>
      <w:r w:rsidRPr="00395A6A">
        <w:rPr>
          <w:bCs/>
        </w:rPr>
        <w:t xml:space="preserve"> m</w:t>
      </w:r>
      <w:r w:rsidRPr="00395A6A">
        <w:rPr>
          <w:bCs/>
          <w:vertAlign w:val="superscript"/>
        </w:rPr>
        <w:t>3</w:t>
      </w:r>
    </w:p>
    <w:p w:rsidR="00D95B90" w:rsidRDefault="00D95B90" w:rsidP="00D95B90">
      <w:pPr>
        <w:pStyle w:val="Zkladntext"/>
      </w:pPr>
    </w:p>
    <w:p w:rsidR="00630DBF" w:rsidRDefault="00630DBF" w:rsidP="00D95B90">
      <w:pPr>
        <w:pStyle w:val="Zkladntext"/>
      </w:pPr>
    </w:p>
    <w:p w:rsidR="00D95B90" w:rsidRDefault="00D95B90" w:rsidP="00D95B90">
      <w:pPr>
        <w:pStyle w:val="Nadpis1"/>
        <w:keepLines/>
        <w:contextualSpacing/>
      </w:pPr>
      <w:bookmarkStart w:id="90" w:name="_Toc103679319"/>
      <w:bookmarkStart w:id="91" w:name="_Toc311206792"/>
      <w:bookmarkStart w:id="92" w:name="_Toc31275423"/>
      <w:r w:rsidRPr="00217D73">
        <w:t>Navrhovaný stav</w:t>
      </w:r>
      <w:bookmarkEnd w:id="90"/>
      <w:bookmarkEnd w:id="91"/>
      <w:bookmarkEnd w:id="92"/>
    </w:p>
    <w:p w:rsidR="00E90AF9" w:rsidRDefault="00E90AF9" w:rsidP="00E90AF9">
      <w:pPr>
        <w:pStyle w:val="Nadpis2"/>
      </w:pPr>
      <w:bookmarkStart w:id="93" w:name="_Toc244842803"/>
      <w:bookmarkStart w:id="94" w:name="_Toc31275424"/>
      <w:r>
        <w:t>Zdroj tepla</w:t>
      </w:r>
      <w:bookmarkEnd w:id="93"/>
      <w:bookmarkEnd w:id="94"/>
    </w:p>
    <w:p w:rsidR="0056700F" w:rsidRDefault="0082307E" w:rsidP="00E90AF9">
      <w:pPr>
        <w:pStyle w:val="Zkladntext"/>
        <w:spacing w:after="40"/>
        <w:rPr>
          <w:sz w:val="20"/>
        </w:rPr>
      </w:pPr>
      <w:r>
        <w:rPr>
          <w:sz w:val="20"/>
        </w:rPr>
        <w:t>Zdroj</w:t>
      </w:r>
      <w:r w:rsidR="00742BAF">
        <w:rPr>
          <w:sz w:val="20"/>
        </w:rPr>
        <w:t>em</w:t>
      </w:r>
      <w:r>
        <w:rPr>
          <w:sz w:val="20"/>
        </w:rPr>
        <w:t xml:space="preserve"> tepla bude </w:t>
      </w:r>
      <w:r w:rsidR="00742BAF">
        <w:rPr>
          <w:sz w:val="20"/>
        </w:rPr>
        <w:t xml:space="preserve">rekonstruovaná plynová kotelna umístěna v místnosti 017.  </w:t>
      </w:r>
      <w:r w:rsidR="0056700F">
        <w:rPr>
          <w:sz w:val="20"/>
        </w:rPr>
        <w:t>V </w:t>
      </w:r>
      <w:r w:rsidR="00742BAF">
        <w:rPr>
          <w:sz w:val="20"/>
        </w:rPr>
        <w:t>kotelně</w:t>
      </w:r>
      <w:r w:rsidR="006B71AE">
        <w:rPr>
          <w:sz w:val="20"/>
        </w:rPr>
        <w:t xml:space="preserve"> </w:t>
      </w:r>
      <w:r w:rsidR="0056700F">
        <w:rPr>
          <w:sz w:val="20"/>
        </w:rPr>
        <w:t xml:space="preserve">budou osazeny </w:t>
      </w:r>
      <w:r>
        <w:rPr>
          <w:sz w:val="20"/>
        </w:rPr>
        <w:t>2</w:t>
      </w:r>
      <w:r w:rsidR="00A3195A">
        <w:rPr>
          <w:sz w:val="20"/>
        </w:rPr>
        <w:t xml:space="preserve"> závěsné kondenzační</w:t>
      </w:r>
      <w:r w:rsidR="006B71AE">
        <w:rPr>
          <w:sz w:val="20"/>
        </w:rPr>
        <w:t xml:space="preserve"> kotle s jmenovitým výkonem </w:t>
      </w:r>
      <w:r w:rsidR="00CD5239">
        <w:rPr>
          <w:sz w:val="20"/>
        </w:rPr>
        <w:t>102</w:t>
      </w:r>
      <w:r w:rsidR="0056700F">
        <w:rPr>
          <w:sz w:val="20"/>
        </w:rPr>
        <w:t xml:space="preserve">kW. Zdroj tepla </w:t>
      </w:r>
      <w:r w:rsidR="00CD5239">
        <w:rPr>
          <w:sz w:val="20"/>
        </w:rPr>
        <w:t>je</w:t>
      </w:r>
      <w:r w:rsidR="0056700F">
        <w:rPr>
          <w:sz w:val="20"/>
        </w:rPr>
        <w:t xml:space="preserve"> svým instalovaným výkonem kotelnou</w:t>
      </w:r>
      <w:r w:rsidR="00CD5239">
        <w:rPr>
          <w:sz w:val="20"/>
        </w:rPr>
        <w:t xml:space="preserve"> III. kategorie</w:t>
      </w:r>
      <w:r w:rsidR="0056700F">
        <w:rPr>
          <w:sz w:val="20"/>
        </w:rPr>
        <w:t xml:space="preserve"> ve smyslu </w:t>
      </w:r>
      <w:proofErr w:type="spellStart"/>
      <w:r w:rsidR="0056700F">
        <w:rPr>
          <w:sz w:val="20"/>
        </w:rPr>
        <w:t>vyhl</w:t>
      </w:r>
      <w:proofErr w:type="spellEnd"/>
      <w:r w:rsidR="0056700F">
        <w:rPr>
          <w:sz w:val="20"/>
        </w:rPr>
        <w:t xml:space="preserve">. 91/1993 Sb. Kotle budou odkouřeny společným </w:t>
      </w:r>
      <w:r w:rsidR="00A3195A">
        <w:rPr>
          <w:sz w:val="20"/>
        </w:rPr>
        <w:t xml:space="preserve"> </w:t>
      </w:r>
      <w:r w:rsidR="0056700F">
        <w:rPr>
          <w:sz w:val="20"/>
        </w:rPr>
        <w:t xml:space="preserve">kouřovodem </w:t>
      </w:r>
      <w:r w:rsidR="00742BAF">
        <w:rPr>
          <w:sz w:val="20"/>
        </w:rPr>
        <w:t>do komínové vložky nad střechu</w:t>
      </w:r>
      <w:r>
        <w:rPr>
          <w:sz w:val="20"/>
        </w:rPr>
        <w:t xml:space="preserve"> objektu</w:t>
      </w:r>
      <w:r w:rsidR="0056700F">
        <w:rPr>
          <w:sz w:val="20"/>
        </w:rPr>
        <w:t>.</w:t>
      </w:r>
      <w:r w:rsidR="00400F61">
        <w:rPr>
          <w:sz w:val="20"/>
        </w:rPr>
        <w:t xml:space="preserve"> </w:t>
      </w:r>
      <w:r w:rsidR="00A3195A">
        <w:rPr>
          <w:sz w:val="20"/>
        </w:rPr>
        <w:t>K</w:t>
      </w:r>
      <w:r>
        <w:rPr>
          <w:sz w:val="20"/>
        </w:rPr>
        <w:t>ot</w:t>
      </w:r>
      <w:r w:rsidR="0056700F">
        <w:rPr>
          <w:sz w:val="20"/>
        </w:rPr>
        <w:t>l</w:t>
      </w:r>
      <w:r w:rsidR="00A3195A">
        <w:rPr>
          <w:sz w:val="20"/>
        </w:rPr>
        <w:t>e</w:t>
      </w:r>
      <w:r w:rsidR="0056700F">
        <w:rPr>
          <w:sz w:val="20"/>
        </w:rPr>
        <w:t xml:space="preserve"> bud</w:t>
      </w:r>
      <w:r w:rsidR="00A3195A">
        <w:rPr>
          <w:sz w:val="20"/>
        </w:rPr>
        <w:t>ou nasávat spalovací vzduch</w:t>
      </w:r>
      <w:r w:rsidR="00742BAF">
        <w:rPr>
          <w:sz w:val="20"/>
        </w:rPr>
        <w:t xml:space="preserve"> společným potrubím z venkovního prostoru. </w:t>
      </w:r>
      <w:r w:rsidR="00A3195A">
        <w:rPr>
          <w:sz w:val="20"/>
        </w:rPr>
        <w:t xml:space="preserve"> </w:t>
      </w:r>
      <w:r w:rsidR="0056700F" w:rsidRPr="00E90AF9">
        <w:rPr>
          <w:sz w:val="20"/>
        </w:rPr>
        <w:t>Jedná se o uzavřený plynový spotřebič typu C podle ČSN 386441, tj.</w:t>
      </w:r>
      <w:r w:rsidR="0056700F">
        <w:rPr>
          <w:sz w:val="20"/>
        </w:rPr>
        <w:t xml:space="preserve"> </w:t>
      </w:r>
      <w:r w:rsidR="0056700F" w:rsidRPr="00E90AF9">
        <w:rPr>
          <w:sz w:val="20"/>
        </w:rPr>
        <w:t>spotřebič, který pro spalování plynu nespotřebovává vzduch z prostoru, kde je umístěn.</w:t>
      </w:r>
    </w:p>
    <w:p w:rsidR="0056700F" w:rsidRDefault="0056700F" w:rsidP="00E90AF9">
      <w:pPr>
        <w:pStyle w:val="Zkladntext"/>
        <w:spacing w:after="40"/>
        <w:rPr>
          <w:sz w:val="20"/>
        </w:rPr>
      </w:pPr>
      <w:r>
        <w:rPr>
          <w:sz w:val="20"/>
        </w:rPr>
        <w:t>Kotle budou vybaveny předepsanými bezpečnostními armaturami</w:t>
      </w:r>
      <w:r w:rsidR="00A3195A">
        <w:rPr>
          <w:sz w:val="20"/>
        </w:rPr>
        <w:t xml:space="preserve"> a oběhovými čerpadly</w:t>
      </w:r>
      <w:r>
        <w:rPr>
          <w:sz w:val="20"/>
        </w:rPr>
        <w:t xml:space="preserve">. </w:t>
      </w:r>
    </w:p>
    <w:p w:rsidR="00400F61" w:rsidRDefault="00400F61" w:rsidP="00E90AF9">
      <w:pPr>
        <w:pStyle w:val="Zkladntext"/>
        <w:spacing w:after="40"/>
        <w:rPr>
          <w:sz w:val="20"/>
        </w:rPr>
      </w:pPr>
    </w:p>
    <w:p w:rsidR="00400F61" w:rsidRDefault="00400F61" w:rsidP="00E90AF9">
      <w:pPr>
        <w:pStyle w:val="Zkladntext"/>
        <w:spacing w:after="40"/>
        <w:rPr>
          <w:sz w:val="20"/>
        </w:rPr>
      </w:pPr>
      <w:r>
        <w:rPr>
          <w:sz w:val="20"/>
        </w:rPr>
        <w:t>Technické údaje kotle:</w:t>
      </w:r>
    </w:p>
    <w:p w:rsidR="0082307E" w:rsidRDefault="0082307E" w:rsidP="0082307E">
      <w:pPr>
        <w:pStyle w:val="Zkladntext"/>
        <w:tabs>
          <w:tab w:val="left" w:pos="5670"/>
        </w:tabs>
        <w:spacing w:after="40"/>
        <w:rPr>
          <w:sz w:val="20"/>
        </w:rPr>
      </w:pPr>
      <w:r>
        <w:rPr>
          <w:sz w:val="20"/>
        </w:rPr>
        <w:t>Jmenovitý tepelný výkon  80/60°C</w:t>
      </w:r>
      <w:r>
        <w:rPr>
          <w:sz w:val="20"/>
        </w:rPr>
        <w:tab/>
      </w:r>
      <w:r w:rsidR="00CD5239">
        <w:rPr>
          <w:sz w:val="20"/>
        </w:rPr>
        <w:t>102</w:t>
      </w:r>
      <w:r>
        <w:rPr>
          <w:sz w:val="20"/>
        </w:rPr>
        <w:t xml:space="preserve"> kW</w:t>
      </w:r>
    </w:p>
    <w:p w:rsidR="0082307E" w:rsidRDefault="0082307E" w:rsidP="0082307E">
      <w:pPr>
        <w:pStyle w:val="Zkladntext"/>
        <w:tabs>
          <w:tab w:val="left" w:pos="5670"/>
        </w:tabs>
        <w:spacing w:after="40"/>
        <w:rPr>
          <w:sz w:val="20"/>
        </w:rPr>
      </w:pPr>
      <w:r>
        <w:rPr>
          <w:sz w:val="20"/>
        </w:rPr>
        <w:t>Redukovaný tepelný výkon 80/60°C</w:t>
      </w:r>
      <w:r>
        <w:rPr>
          <w:sz w:val="20"/>
        </w:rPr>
        <w:tab/>
      </w:r>
      <w:r w:rsidR="00CD5239">
        <w:rPr>
          <w:sz w:val="20"/>
        </w:rPr>
        <w:t>11,4</w:t>
      </w:r>
      <w:r>
        <w:rPr>
          <w:sz w:val="20"/>
        </w:rPr>
        <w:t xml:space="preserve"> kW</w:t>
      </w:r>
    </w:p>
    <w:p w:rsidR="0082307E" w:rsidRDefault="0082307E" w:rsidP="0082307E">
      <w:pPr>
        <w:pStyle w:val="Zkladntext"/>
        <w:tabs>
          <w:tab w:val="left" w:pos="5670"/>
        </w:tabs>
        <w:spacing w:after="40"/>
        <w:rPr>
          <w:sz w:val="20"/>
        </w:rPr>
      </w:pPr>
      <w:r>
        <w:rPr>
          <w:sz w:val="20"/>
        </w:rPr>
        <w:t>Jmenovitá účinnost při 80/60°C</w:t>
      </w:r>
      <w:r>
        <w:rPr>
          <w:sz w:val="20"/>
        </w:rPr>
        <w:tab/>
        <w:t>97,2%</w:t>
      </w:r>
    </w:p>
    <w:p w:rsidR="0082307E" w:rsidRDefault="0082307E" w:rsidP="0082307E">
      <w:pPr>
        <w:pStyle w:val="Zkladntext"/>
        <w:tabs>
          <w:tab w:val="left" w:pos="5670"/>
        </w:tabs>
        <w:spacing w:after="40"/>
        <w:rPr>
          <w:sz w:val="20"/>
        </w:rPr>
      </w:pPr>
      <w:r>
        <w:rPr>
          <w:sz w:val="20"/>
        </w:rPr>
        <w:t>Jmenovitá účinnost při 50/30°C</w:t>
      </w:r>
      <w:r>
        <w:rPr>
          <w:sz w:val="20"/>
        </w:rPr>
        <w:tab/>
        <w:t>105 %</w:t>
      </w:r>
    </w:p>
    <w:p w:rsidR="0082307E" w:rsidRDefault="0082307E" w:rsidP="0082307E">
      <w:pPr>
        <w:pStyle w:val="Zkladntext"/>
        <w:tabs>
          <w:tab w:val="left" w:pos="5670"/>
        </w:tabs>
        <w:spacing w:after="40"/>
        <w:rPr>
          <w:sz w:val="20"/>
        </w:rPr>
      </w:pPr>
      <w:r>
        <w:rPr>
          <w:sz w:val="20"/>
        </w:rPr>
        <w:t xml:space="preserve">Max. přetlak topné vody </w:t>
      </w:r>
      <w:r>
        <w:rPr>
          <w:sz w:val="20"/>
        </w:rPr>
        <w:tab/>
        <w:t>4 bar</w:t>
      </w:r>
    </w:p>
    <w:p w:rsidR="0082307E" w:rsidRDefault="0082307E" w:rsidP="0082307E">
      <w:pPr>
        <w:pStyle w:val="Zkladntext"/>
        <w:tabs>
          <w:tab w:val="left" w:pos="5670"/>
        </w:tabs>
        <w:spacing w:after="40"/>
        <w:rPr>
          <w:sz w:val="20"/>
        </w:rPr>
      </w:pPr>
      <w:r>
        <w:rPr>
          <w:sz w:val="20"/>
        </w:rPr>
        <w:t>Max. teplota spalin</w:t>
      </w:r>
      <w:r>
        <w:rPr>
          <w:sz w:val="20"/>
        </w:rPr>
        <w:tab/>
        <w:t>92°C</w:t>
      </w:r>
    </w:p>
    <w:p w:rsidR="0082307E" w:rsidRDefault="0082307E" w:rsidP="0082307E">
      <w:pPr>
        <w:pStyle w:val="Zkladntext"/>
        <w:tabs>
          <w:tab w:val="left" w:pos="5670"/>
        </w:tabs>
        <w:spacing w:after="40"/>
        <w:rPr>
          <w:sz w:val="20"/>
        </w:rPr>
      </w:pPr>
      <w:r>
        <w:rPr>
          <w:sz w:val="20"/>
        </w:rPr>
        <w:t>Třída Nox</w:t>
      </w:r>
      <w:r>
        <w:rPr>
          <w:sz w:val="20"/>
        </w:rPr>
        <w:tab/>
        <w:t>5</w:t>
      </w:r>
    </w:p>
    <w:p w:rsidR="0082307E" w:rsidRDefault="0082307E" w:rsidP="0082307E">
      <w:pPr>
        <w:pStyle w:val="Zkladntext"/>
        <w:tabs>
          <w:tab w:val="left" w:pos="5670"/>
        </w:tabs>
        <w:spacing w:after="40"/>
        <w:rPr>
          <w:sz w:val="20"/>
        </w:rPr>
      </w:pPr>
      <w:r>
        <w:rPr>
          <w:sz w:val="20"/>
        </w:rPr>
        <w:t>El. napětí</w:t>
      </w:r>
      <w:r>
        <w:rPr>
          <w:sz w:val="20"/>
        </w:rPr>
        <w:tab/>
        <w:t>230V/50Hz</w:t>
      </w:r>
    </w:p>
    <w:p w:rsidR="0082307E" w:rsidRDefault="00CD5239" w:rsidP="0082307E">
      <w:pPr>
        <w:pStyle w:val="Zkladntext"/>
        <w:tabs>
          <w:tab w:val="left" w:pos="5670"/>
        </w:tabs>
        <w:spacing w:after="40"/>
        <w:rPr>
          <w:sz w:val="20"/>
        </w:rPr>
      </w:pPr>
      <w:r>
        <w:rPr>
          <w:sz w:val="20"/>
        </w:rPr>
        <w:t>El. příkon</w:t>
      </w:r>
      <w:r>
        <w:rPr>
          <w:sz w:val="20"/>
        </w:rPr>
        <w:tab/>
        <w:t>320</w:t>
      </w:r>
      <w:r w:rsidR="0082307E">
        <w:rPr>
          <w:sz w:val="20"/>
        </w:rPr>
        <w:t>W</w:t>
      </w:r>
    </w:p>
    <w:p w:rsidR="0082307E" w:rsidRDefault="0082307E" w:rsidP="0082307E">
      <w:pPr>
        <w:pStyle w:val="Zkladntext"/>
        <w:tabs>
          <w:tab w:val="left" w:pos="5670"/>
        </w:tabs>
        <w:spacing w:after="40"/>
        <w:rPr>
          <w:sz w:val="20"/>
        </w:rPr>
      </w:pPr>
      <w:r>
        <w:rPr>
          <w:sz w:val="20"/>
        </w:rPr>
        <w:t>Spotřeba ZP</w:t>
      </w:r>
      <w:r>
        <w:rPr>
          <w:sz w:val="20"/>
        </w:rPr>
        <w:tab/>
      </w:r>
      <w:r w:rsidR="00CD5239">
        <w:rPr>
          <w:sz w:val="20"/>
        </w:rPr>
        <w:t>11,1</w:t>
      </w:r>
      <w:r>
        <w:rPr>
          <w:sz w:val="20"/>
        </w:rPr>
        <w:t xml:space="preserve"> m</w:t>
      </w:r>
      <w:r>
        <w:rPr>
          <w:sz w:val="20"/>
          <w:vertAlign w:val="superscript"/>
        </w:rPr>
        <w:t>3</w:t>
      </w:r>
      <w:r>
        <w:rPr>
          <w:sz w:val="20"/>
        </w:rPr>
        <w:t>/h</w:t>
      </w:r>
    </w:p>
    <w:p w:rsidR="00400F61" w:rsidRDefault="00400F61" w:rsidP="00E90AF9">
      <w:pPr>
        <w:pStyle w:val="Odsazenspuntkem"/>
        <w:numPr>
          <w:ilvl w:val="0"/>
          <w:numId w:val="0"/>
        </w:numPr>
        <w:tabs>
          <w:tab w:val="clear" w:pos="6804"/>
          <w:tab w:val="clear" w:pos="7655"/>
          <w:tab w:val="left" w:pos="5387"/>
        </w:tabs>
        <w:spacing w:before="0" w:after="0"/>
        <w:ind w:left="1418"/>
      </w:pPr>
    </w:p>
    <w:p w:rsidR="00E80D9A" w:rsidRPr="00E80D9A" w:rsidRDefault="00E80D9A" w:rsidP="00E80D9A">
      <w:pPr>
        <w:pStyle w:val="Zkladntext"/>
        <w:tabs>
          <w:tab w:val="left" w:pos="5670"/>
        </w:tabs>
        <w:spacing w:after="40"/>
        <w:rPr>
          <w:sz w:val="20"/>
        </w:rPr>
      </w:pPr>
      <w:r w:rsidRPr="00E80D9A">
        <w:rPr>
          <w:sz w:val="20"/>
        </w:rPr>
        <w:t>Teplonosná látka</w:t>
      </w:r>
    </w:p>
    <w:p w:rsidR="00E80D9A" w:rsidRPr="00E80D9A" w:rsidRDefault="00E80D9A" w:rsidP="00E80D9A">
      <w:pPr>
        <w:pStyle w:val="Zkladntext"/>
        <w:tabs>
          <w:tab w:val="left" w:pos="5670"/>
        </w:tabs>
        <w:spacing w:after="40"/>
        <w:rPr>
          <w:sz w:val="20"/>
        </w:rPr>
      </w:pPr>
      <w:r w:rsidRPr="00E80D9A">
        <w:rPr>
          <w:sz w:val="20"/>
        </w:rPr>
        <w:t>teplonosná látka</w:t>
      </w:r>
      <w:r w:rsidRPr="00E80D9A">
        <w:rPr>
          <w:sz w:val="20"/>
        </w:rPr>
        <w:tab/>
      </w:r>
      <w:r>
        <w:rPr>
          <w:sz w:val="20"/>
        </w:rPr>
        <w:t>pitná</w:t>
      </w:r>
      <w:r w:rsidRPr="00E80D9A">
        <w:rPr>
          <w:sz w:val="20"/>
        </w:rPr>
        <w:t xml:space="preserve"> voda</w:t>
      </w:r>
      <w:r>
        <w:rPr>
          <w:sz w:val="20"/>
        </w:rPr>
        <w:t>, změkčená</w:t>
      </w:r>
      <w:r w:rsidRPr="00E80D9A">
        <w:rPr>
          <w:sz w:val="20"/>
        </w:rPr>
        <w:t xml:space="preserve"> </w:t>
      </w:r>
    </w:p>
    <w:p w:rsidR="00E80D9A" w:rsidRDefault="00E80D9A" w:rsidP="00E80D9A">
      <w:pPr>
        <w:pStyle w:val="Zkladntext"/>
        <w:tabs>
          <w:tab w:val="left" w:pos="5670"/>
        </w:tabs>
        <w:spacing w:after="40"/>
        <w:rPr>
          <w:sz w:val="20"/>
        </w:rPr>
      </w:pPr>
      <w:r>
        <w:rPr>
          <w:sz w:val="20"/>
        </w:rPr>
        <w:t>teplotní spád vytápění</w:t>
      </w:r>
      <w:r w:rsidR="00742BAF">
        <w:rPr>
          <w:sz w:val="20"/>
        </w:rPr>
        <w:t>*</w:t>
      </w:r>
      <w:r w:rsidRPr="00E80D9A">
        <w:rPr>
          <w:sz w:val="20"/>
        </w:rPr>
        <w:tab/>
      </w:r>
      <w:r w:rsidR="00742BAF">
        <w:rPr>
          <w:sz w:val="20"/>
        </w:rPr>
        <w:t>80/6</w:t>
      </w:r>
      <w:r w:rsidRPr="00E80D9A">
        <w:rPr>
          <w:sz w:val="20"/>
        </w:rPr>
        <w:t>0°C</w:t>
      </w:r>
    </w:p>
    <w:p w:rsidR="00E80D9A" w:rsidRPr="00E80D9A" w:rsidRDefault="00E80D9A" w:rsidP="00E80D9A">
      <w:pPr>
        <w:pStyle w:val="Zkladntext"/>
        <w:tabs>
          <w:tab w:val="left" w:pos="5670"/>
        </w:tabs>
        <w:spacing w:after="40"/>
        <w:rPr>
          <w:sz w:val="20"/>
        </w:rPr>
      </w:pPr>
      <w:r w:rsidRPr="00E80D9A">
        <w:rPr>
          <w:sz w:val="20"/>
        </w:rPr>
        <w:t>objem vody v systému</w:t>
      </w:r>
      <w:r w:rsidRPr="00E80D9A">
        <w:rPr>
          <w:sz w:val="20"/>
        </w:rPr>
        <w:tab/>
        <w:t xml:space="preserve"> cca</w:t>
      </w:r>
      <w:r w:rsidRPr="00E80D9A">
        <w:rPr>
          <w:sz w:val="20"/>
        </w:rPr>
        <w:tab/>
      </w:r>
      <w:r w:rsidR="00CD5239">
        <w:rPr>
          <w:sz w:val="20"/>
        </w:rPr>
        <w:t>2</w:t>
      </w:r>
      <w:r w:rsidR="00742BAF">
        <w:rPr>
          <w:sz w:val="20"/>
        </w:rPr>
        <w:t>4</w:t>
      </w:r>
      <w:r w:rsidR="00CD5239">
        <w:rPr>
          <w:sz w:val="20"/>
        </w:rPr>
        <w:t>00</w:t>
      </w:r>
      <w:r w:rsidRPr="00E80D9A">
        <w:rPr>
          <w:sz w:val="20"/>
        </w:rPr>
        <w:t>dm3</w:t>
      </w:r>
    </w:p>
    <w:p w:rsidR="00E80D9A" w:rsidRDefault="00E80D9A" w:rsidP="00E80D9A">
      <w:pPr>
        <w:pStyle w:val="Odsazenspuntkem"/>
        <w:numPr>
          <w:ilvl w:val="0"/>
          <w:numId w:val="0"/>
        </w:numPr>
        <w:ind w:left="357"/>
      </w:pPr>
      <w:r>
        <w:t>* -  teplotní spád je určen dle sdělení obsluhy o max. dosahovaných teplotách v topném období a bude upraven při zkušebním provozu</w:t>
      </w:r>
    </w:p>
    <w:p w:rsidR="00E90AF9" w:rsidRPr="00E90AF9" w:rsidRDefault="00E90AF9" w:rsidP="00E90AF9">
      <w:pPr>
        <w:pStyle w:val="Odsazenspuntkem"/>
        <w:numPr>
          <w:ilvl w:val="0"/>
          <w:numId w:val="0"/>
        </w:numPr>
        <w:tabs>
          <w:tab w:val="clear" w:pos="6804"/>
          <w:tab w:val="clear" w:pos="7655"/>
          <w:tab w:val="left" w:pos="5387"/>
        </w:tabs>
        <w:spacing w:before="0" w:after="0"/>
        <w:ind w:left="1418"/>
      </w:pPr>
    </w:p>
    <w:p w:rsidR="00E90AF9" w:rsidRPr="00E90AF9" w:rsidRDefault="00E90AF9" w:rsidP="00E90AF9">
      <w:pPr>
        <w:pStyle w:val="Zkladntext"/>
        <w:rPr>
          <w:sz w:val="20"/>
        </w:rPr>
      </w:pPr>
      <w:r w:rsidRPr="00E90AF9">
        <w:rPr>
          <w:sz w:val="20"/>
        </w:rPr>
        <w:t xml:space="preserve">Vývod od pojistného ventilu kotle a odvod kondenzátu budou svedeny do </w:t>
      </w:r>
      <w:r w:rsidR="00742BAF">
        <w:rPr>
          <w:sz w:val="20"/>
        </w:rPr>
        <w:t>kalové jímky</w:t>
      </w:r>
      <w:r w:rsidRPr="00E90AF9">
        <w:rPr>
          <w:sz w:val="20"/>
        </w:rPr>
        <w:t>.</w:t>
      </w:r>
      <w:r w:rsidR="00742BAF">
        <w:rPr>
          <w:sz w:val="20"/>
        </w:rPr>
        <w:t xml:space="preserve"> Vývody od pojistných ventilů musí být kontrolovatelné (kalich)</w:t>
      </w:r>
    </w:p>
    <w:p w:rsidR="00FE7386" w:rsidRDefault="00E90AF9" w:rsidP="00E90AF9">
      <w:pPr>
        <w:pStyle w:val="Zkladntext"/>
        <w:rPr>
          <w:sz w:val="20"/>
        </w:rPr>
      </w:pPr>
      <w:r>
        <w:rPr>
          <w:sz w:val="20"/>
        </w:rPr>
        <w:t xml:space="preserve">Topná voda bude vedena z kotlů </w:t>
      </w:r>
      <w:r w:rsidR="00A3195A">
        <w:rPr>
          <w:sz w:val="20"/>
        </w:rPr>
        <w:t xml:space="preserve">přes hydraulickou výhybku </w:t>
      </w:r>
      <w:r>
        <w:rPr>
          <w:sz w:val="20"/>
        </w:rPr>
        <w:t>do</w:t>
      </w:r>
      <w:r w:rsidR="00CD5239">
        <w:rPr>
          <w:sz w:val="20"/>
        </w:rPr>
        <w:t xml:space="preserve"> sdruženého</w:t>
      </w:r>
      <w:r>
        <w:rPr>
          <w:sz w:val="20"/>
        </w:rPr>
        <w:t xml:space="preserve"> rozdělovače, sběrače.</w:t>
      </w:r>
      <w:r w:rsidR="002B060A">
        <w:rPr>
          <w:sz w:val="20"/>
        </w:rPr>
        <w:t xml:space="preserve"> </w:t>
      </w:r>
      <w:r w:rsidR="00A3195A">
        <w:rPr>
          <w:sz w:val="20"/>
        </w:rPr>
        <w:t xml:space="preserve">Na rozdělovači bude </w:t>
      </w:r>
      <w:r w:rsidR="00742BAF">
        <w:rPr>
          <w:sz w:val="20"/>
        </w:rPr>
        <w:t>tři</w:t>
      </w:r>
      <w:r w:rsidR="00A3195A">
        <w:rPr>
          <w:sz w:val="20"/>
        </w:rPr>
        <w:t xml:space="preserve"> </w:t>
      </w:r>
      <w:proofErr w:type="spellStart"/>
      <w:r w:rsidR="00A3195A">
        <w:rPr>
          <w:sz w:val="20"/>
        </w:rPr>
        <w:t>ekvitermně</w:t>
      </w:r>
      <w:proofErr w:type="spellEnd"/>
      <w:r w:rsidR="00A3195A">
        <w:rPr>
          <w:sz w:val="20"/>
        </w:rPr>
        <w:t xml:space="preserve"> řízené topn</w:t>
      </w:r>
      <w:r w:rsidR="00CD5239">
        <w:rPr>
          <w:sz w:val="20"/>
        </w:rPr>
        <w:t>é</w:t>
      </w:r>
      <w:r w:rsidR="00A3195A">
        <w:rPr>
          <w:sz w:val="20"/>
        </w:rPr>
        <w:t xml:space="preserve"> větv</w:t>
      </w:r>
      <w:r w:rsidR="00CD5239">
        <w:rPr>
          <w:sz w:val="20"/>
        </w:rPr>
        <w:t>e</w:t>
      </w:r>
      <w:r w:rsidR="00A3195A">
        <w:rPr>
          <w:sz w:val="20"/>
        </w:rPr>
        <w:t xml:space="preserve"> s</w:t>
      </w:r>
      <w:r w:rsidR="0082307E">
        <w:rPr>
          <w:sz w:val="20"/>
        </w:rPr>
        <w:t> </w:t>
      </w:r>
      <w:r w:rsidR="00A3195A">
        <w:rPr>
          <w:sz w:val="20"/>
        </w:rPr>
        <w:t>tělesy</w:t>
      </w:r>
      <w:r w:rsidR="0082307E">
        <w:rPr>
          <w:sz w:val="20"/>
        </w:rPr>
        <w:t xml:space="preserve"> </w:t>
      </w:r>
      <w:r w:rsidR="00A3195A">
        <w:rPr>
          <w:sz w:val="20"/>
        </w:rPr>
        <w:t xml:space="preserve"> a </w:t>
      </w:r>
      <w:r w:rsidR="00742BAF">
        <w:rPr>
          <w:sz w:val="20"/>
        </w:rPr>
        <w:t>1x rezervní vývod</w:t>
      </w:r>
      <w:r w:rsidR="00400F61">
        <w:rPr>
          <w:sz w:val="20"/>
        </w:rPr>
        <w:t xml:space="preserve">. </w:t>
      </w:r>
    </w:p>
    <w:p w:rsidR="00BC403A" w:rsidRDefault="005D07E5" w:rsidP="00E90AF9">
      <w:pPr>
        <w:pStyle w:val="Zkladntext"/>
        <w:rPr>
          <w:sz w:val="20"/>
        </w:rPr>
      </w:pPr>
      <w:r>
        <w:rPr>
          <w:sz w:val="20"/>
        </w:rPr>
        <w:t>Topné</w:t>
      </w:r>
      <w:r w:rsidR="00BC403A">
        <w:rPr>
          <w:sz w:val="20"/>
        </w:rPr>
        <w:t xml:space="preserve"> </w:t>
      </w:r>
      <w:proofErr w:type="spellStart"/>
      <w:r w:rsidR="00BC403A">
        <w:rPr>
          <w:sz w:val="20"/>
        </w:rPr>
        <w:t>větev</w:t>
      </w:r>
      <w:r>
        <w:rPr>
          <w:sz w:val="20"/>
        </w:rPr>
        <w:t>e</w:t>
      </w:r>
      <w:proofErr w:type="spellEnd"/>
      <w:r w:rsidR="00BC403A">
        <w:rPr>
          <w:sz w:val="20"/>
        </w:rPr>
        <w:t xml:space="preserve"> bud</w:t>
      </w:r>
      <w:r>
        <w:rPr>
          <w:sz w:val="20"/>
        </w:rPr>
        <w:t>ou</w:t>
      </w:r>
      <w:r w:rsidR="00BC403A">
        <w:rPr>
          <w:sz w:val="20"/>
        </w:rPr>
        <w:t xml:space="preserve"> osazen</w:t>
      </w:r>
      <w:r>
        <w:rPr>
          <w:sz w:val="20"/>
        </w:rPr>
        <w:t>y</w:t>
      </w:r>
      <w:r w:rsidR="00BC403A">
        <w:rPr>
          <w:sz w:val="20"/>
        </w:rPr>
        <w:t xml:space="preserve"> oběhovým čerpadlem s frekvenčním měničem otáček a třícestným směšovacím ventilem s pohonem, řízený ekvitermním regulátorem.</w:t>
      </w:r>
    </w:p>
    <w:p w:rsidR="00E90AF9" w:rsidRDefault="00E90AF9" w:rsidP="00E90AF9">
      <w:pPr>
        <w:pStyle w:val="Zkladntext"/>
      </w:pPr>
    </w:p>
    <w:p w:rsidR="00E90AF9" w:rsidRDefault="00E90AF9" w:rsidP="00E90AF9">
      <w:pPr>
        <w:pStyle w:val="Nadpis2"/>
      </w:pPr>
      <w:bookmarkStart w:id="95" w:name="_Toc244842804"/>
      <w:bookmarkStart w:id="96" w:name="_Toc31275425"/>
      <w:r>
        <w:t>Zabezpečovací zařízení</w:t>
      </w:r>
      <w:bookmarkEnd w:id="95"/>
      <w:bookmarkEnd w:id="96"/>
    </w:p>
    <w:p w:rsidR="00E90AF9" w:rsidRPr="00E90AF9" w:rsidRDefault="00E90AF9" w:rsidP="00E90AF9">
      <w:pPr>
        <w:pStyle w:val="Zkladntext"/>
        <w:rPr>
          <w:sz w:val="20"/>
        </w:rPr>
      </w:pPr>
      <w:r w:rsidRPr="00E90AF9">
        <w:rPr>
          <w:sz w:val="20"/>
        </w:rPr>
        <w:t>Otopná soustava je jištěna podle ČSN 06 0830 pojistnými  ventily, které jsou součástí</w:t>
      </w:r>
      <w:r w:rsidR="00C43DA3">
        <w:rPr>
          <w:sz w:val="20"/>
        </w:rPr>
        <w:t xml:space="preserve"> pojistné skupiny kotle</w:t>
      </w:r>
      <w:r w:rsidRPr="00E90AF9">
        <w:rPr>
          <w:sz w:val="20"/>
        </w:rPr>
        <w:t xml:space="preserve"> a  tlakovou expanzní nádobou. Max. provozní tlak soustavy je </w:t>
      </w:r>
      <w:r w:rsidR="0082307E">
        <w:rPr>
          <w:sz w:val="20"/>
        </w:rPr>
        <w:t>4</w:t>
      </w:r>
      <w:r w:rsidR="00697630">
        <w:rPr>
          <w:sz w:val="20"/>
        </w:rPr>
        <w:t>0</w:t>
      </w:r>
      <w:r w:rsidRPr="00E90AF9">
        <w:rPr>
          <w:sz w:val="20"/>
        </w:rPr>
        <w:t xml:space="preserve">0 </w:t>
      </w:r>
      <w:proofErr w:type="spellStart"/>
      <w:r w:rsidRPr="00E90AF9">
        <w:rPr>
          <w:sz w:val="20"/>
        </w:rPr>
        <w:t>kPa</w:t>
      </w:r>
      <w:proofErr w:type="spellEnd"/>
      <w:r w:rsidRPr="00E90AF9">
        <w:rPr>
          <w:sz w:val="20"/>
        </w:rPr>
        <w:t xml:space="preserve">, min. tlak </w:t>
      </w:r>
      <w:r w:rsidR="005D07E5">
        <w:rPr>
          <w:sz w:val="20"/>
        </w:rPr>
        <w:t>2</w:t>
      </w:r>
      <w:r w:rsidR="0069463E">
        <w:rPr>
          <w:sz w:val="20"/>
        </w:rPr>
        <w:t>0</w:t>
      </w:r>
      <w:r w:rsidR="00C43DA3">
        <w:rPr>
          <w:sz w:val="20"/>
        </w:rPr>
        <w:t>0</w:t>
      </w:r>
      <w:r w:rsidRPr="00E90AF9">
        <w:rPr>
          <w:sz w:val="20"/>
        </w:rPr>
        <w:t xml:space="preserve"> </w:t>
      </w:r>
      <w:proofErr w:type="spellStart"/>
      <w:r w:rsidRPr="00E90AF9">
        <w:rPr>
          <w:sz w:val="20"/>
        </w:rPr>
        <w:t>kPa</w:t>
      </w:r>
      <w:proofErr w:type="spellEnd"/>
      <w:r w:rsidRPr="00E90AF9">
        <w:rPr>
          <w:sz w:val="20"/>
        </w:rPr>
        <w:t xml:space="preserve">. Přepady od pojistných ventilů budou svedeny přes sifon do </w:t>
      </w:r>
      <w:r w:rsidR="0069463E">
        <w:rPr>
          <w:sz w:val="20"/>
        </w:rPr>
        <w:t>kalové jímky</w:t>
      </w:r>
      <w:r w:rsidRPr="00E90AF9">
        <w:rPr>
          <w:sz w:val="20"/>
        </w:rPr>
        <w:t>.  Před uvedením do provozu bude provedeno seřízení tlaku v expanzní nádobě dle pokynů výrobce.</w:t>
      </w:r>
      <w:r w:rsidR="0069463E">
        <w:rPr>
          <w:sz w:val="20"/>
        </w:rPr>
        <w:t xml:space="preserve"> Kvůli malé šířce vstupních dveří do kotelny jsou navrženy tři menší expanzní nádoby.</w:t>
      </w:r>
    </w:p>
    <w:p w:rsidR="00064DCB" w:rsidRDefault="00064DCB" w:rsidP="00064DCB">
      <w:pPr>
        <w:pStyle w:val="Zkladntext"/>
        <w:rPr>
          <w:sz w:val="20"/>
        </w:rPr>
      </w:pPr>
      <w:r>
        <w:rPr>
          <w:sz w:val="20"/>
        </w:rPr>
        <w:t xml:space="preserve">Zdroj tepla bude ze strany </w:t>
      </w:r>
      <w:proofErr w:type="spellStart"/>
      <w:r>
        <w:rPr>
          <w:sz w:val="20"/>
        </w:rPr>
        <w:t>MaR</w:t>
      </w:r>
      <w:proofErr w:type="spellEnd"/>
      <w:r>
        <w:rPr>
          <w:sz w:val="20"/>
        </w:rPr>
        <w:t xml:space="preserve"> vybaven dle </w:t>
      </w:r>
      <w:r w:rsidR="005D07E5">
        <w:rPr>
          <w:sz w:val="20"/>
        </w:rPr>
        <w:t xml:space="preserve">ČSN 070703 a </w:t>
      </w:r>
      <w:r w:rsidR="00BC403A">
        <w:rPr>
          <w:sz w:val="20"/>
        </w:rPr>
        <w:t xml:space="preserve"> ČSN </w:t>
      </w:r>
      <w:r>
        <w:rPr>
          <w:sz w:val="20"/>
        </w:rPr>
        <w:t>060310 zařízením, které signalizuje poruchu a odstaví zařízení z provozu při:</w:t>
      </w:r>
    </w:p>
    <w:p w:rsidR="00064DCB" w:rsidRDefault="00064DCB" w:rsidP="00064DCB">
      <w:pPr>
        <w:pStyle w:val="Odsazenspomlkou2"/>
      </w:pPr>
      <w:r>
        <w:lastRenderedPageBreak/>
        <w:t>Výpadku el. energie</w:t>
      </w:r>
    </w:p>
    <w:p w:rsidR="00064DCB" w:rsidRDefault="00064DCB" w:rsidP="00064DCB">
      <w:pPr>
        <w:pStyle w:val="Odsazenspomlkou2"/>
      </w:pPr>
      <w:r>
        <w:t>Překročení a podkročení hodnot nejvyššího a nejnižšího pracovního přetlaku v soustavě</w:t>
      </w:r>
    </w:p>
    <w:p w:rsidR="00064DCB" w:rsidRDefault="00064DCB" w:rsidP="00064DCB">
      <w:pPr>
        <w:pStyle w:val="Odsazenspomlkou2"/>
      </w:pPr>
      <w:r>
        <w:t>Překročení nejvyšší dovolené teploty teplonosné nebo ohřívané látky</w:t>
      </w:r>
    </w:p>
    <w:p w:rsidR="00064DCB" w:rsidRDefault="00064DCB" w:rsidP="00064DCB">
      <w:pPr>
        <w:pStyle w:val="Odsazenspomlkou2"/>
      </w:pPr>
      <w:r>
        <w:t>Výskytu škodlivých látek nad přípustné koncentrace</w:t>
      </w:r>
    </w:p>
    <w:p w:rsidR="00064DCB" w:rsidRDefault="00064DCB" w:rsidP="00064DCB">
      <w:pPr>
        <w:pStyle w:val="Odsazenspomlkou2"/>
      </w:pPr>
      <w:r>
        <w:t>Zaplavení prostoru</w:t>
      </w:r>
    </w:p>
    <w:p w:rsidR="00064DCB" w:rsidRDefault="00064DCB" w:rsidP="00064DCB">
      <w:pPr>
        <w:pStyle w:val="Odsazenspomlkou2"/>
      </w:pPr>
      <w:r>
        <w:t>Překročení teploty v prostoru nad 40°C</w:t>
      </w:r>
    </w:p>
    <w:p w:rsidR="00D23132" w:rsidRPr="00E90AF9" w:rsidRDefault="00D23132" w:rsidP="00064DCB">
      <w:pPr>
        <w:pStyle w:val="Odsazenspomlkou2"/>
      </w:pPr>
      <w:r>
        <w:t>Výskyt škodlivých látek nad přípustnou koncentraci</w:t>
      </w:r>
    </w:p>
    <w:p w:rsidR="00E90AF9" w:rsidRPr="00BC403A" w:rsidRDefault="00D23132" w:rsidP="00E90AF9">
      <w:pPr>
        <w:pStyle w:val="Zkladntext"/>
        <w:rPr>
          <w:sz w:val="20"/>
        </w:rPr>
      </w:pPr>
      <w:r>
        <w:rPr>
          <w:sz w:val="20"/>
        </w:rPr>
        <w:t xml:space="preserve">Přívod plynu </w:t>
      </w:r>
      <w:r w:rsidR="00BC403A" w:rsidRPr="00BC403A">
        <w:rPr>
          <w:sz w:val="20"/>
        </w:rPr>
        <w:t xml:space="preserve"> řeší samostatná dokumentace</w:t>
      </w:r>
      <w:r w:rsidR="00871C5D">
        <w:rPr>
          <w:sz w:val="20"/>
        </w:rPr>
        <w:t xml:space="preserve"> profese Plynoinstalace</w:t>
      </w:r>
      <w:r w:rsidR="00BC403A" w:rsidRPr="00BC403A">
        <w:rPr>
          <w:sz w:val="20"/>
        </w:rPr>
        <w:t xml:space="preserve">. Hlavní uzávěr </w:t>
      </w:r>
      <w:r>
        <w:rPr>
          <w:sz w:val="20"/>
        </w:rPr>
        <w:t>plynu objektu</w:t>
      </w:r>
      <w:r w:rsidR="00BC403A" w:rsidRPr="00BC403A">
        <w:rPr>
          <w:sz w:val="20"/>
        </w:rPr>
        <w:t xml:space="preserve"> a havarijní uzávěr</w:t>
      </w:r>
      <w:r>
        <w:rPr>
          <w:sz w:val="20"/>
        </w:rPr>
        <w:t xml:space="preserve"> jsou </w:t>
      </w:r>
      <w:r w:rsidR="00BC403A" w:rsidRPr="00BC403A">
        <w:rPr>
          <w:sz w:val="20"/>
        </w:rPr>
        <w:t xml:space="preserve"> umístěny mimo prostor</w:t>
      </w:r>
      <w:r>
        <w:rPr>
          <w:sz w:val="20"/>
        </w:rPr>
        <w:t xml:space="preserve"> zdroje tepla</w:t>
      </w:r>
      <w:r w:rsidR="00BC403A" w:rsidRPr="00BC403A">
        <w:rPr>
          <w:sz w:val="20"/>
        </w:rPr>
        <w:t>.</w:t>
      </w:r>
    </w:p>
    <w:p w:rsidR="00BC403A" w:rsidRDefault="00BC403A" w:rsidP="00E90AF9">
      <w:pPr>
        <w:pStyle w:val="Zkladntext"/>
      </w:pPr>
    </w:p>
    <w:p w:rsidR="00871C5D" w:rsidRDefault="00D23132" w:rsidP="00871C5D">
      <w:pPr>
        <w:pStyle w:val="Nadpis2"/>
      </w:pPr>
      <w:bookmarkStart w:id="97" w:name="_Toc31275426"/>
      <w:proofErr w:type="spellStart"/>
      <w:r>
        <w:t>Vzduchospalinové</w:t>
      </w:r>
      <w:proofErr w:type="spellEnd"/>
      <w:r>
        <w:t xml:space="preserve"> cesty, větrání</w:t>
      </w:r>
      <w:bookmarkEnd w:id="97"/>
    </w:p>
    <w:p w:rsidR="0069463E" w:rsidRDefault="005D07E5" w:rsidP="00871C5D">
      <w:pPr>
        <w:pStyle w:val="Zkladntext"/>
        <w:rPr>
          <w:sz w:val="20"/>
        </w:rPr>
      </w:pPr>
      <w:r>
        <w:rPr>
          <w:sz w:val="20"/>
        </w:rPr>
        <w:t>Větrání kotelny řešeno</w:t>
      </w:r>
      <w:r w:rsidR="0069463E">
        <w:rPr>
          <w:sz w:val="20"/>
        </w:rPr>
        <w:t xml:space="preserve"> </w:t>
      </w:r>
      <w:r w:rsidR="00F545A1">
        <w:rPr>
          <w:sz w:val="20"/>
        </w:rPr>
        <w:t>novým</w:t>
      </w:r>
      <w:r>
        <w:rPr>
          <w:sz w:val="20"/>
        </w:rPr>
        <w:t xml:space="preserve"> </w:t>
      </w:r>
      <w:proofErr w:type="spellStart"/>
      <w:r>
        <w:rPr>
          <w:sz w:val="20"/>
        </w:rPr>
        <w:t>vzt</w:t>
      </w:r>
      <w:proofErr w:type="spellEnd"/>
      <w:r>
        <w:rPr>
          <w:sz w:val="20"/>
        </w:rPr>
        <w:t xml:space="preserve"> potrubím. Větrání zajišťuje 0,5 násobnou výměnu vzduchu</w:t>
      </w:r>
      <w:r w:rsidR="0069463E">
        <w:rPr>
          <w:sz w:val="20"/>
        </w:rPr>
        <w:t xml:space="preserve">. Přívod větracího vzduchu je řešen VZT  </w:t>
      </w:r>
      <w:proofErr w:type="spellStart"/>
      <w:r w:rsidR="00467D76">
        <w:rPr>
          <w:sz w:val="20"/>
        </w:rPr>
        <w:t>spiro</w:t>
      </w:r>
      <w:proofErr w:type="spellEnd"/>
      <w:r w:rsidR="0069463E">
        <w:rPr>
          <w:sz w:val="20"/>
        </w:rPr>
        <w:t xml:space="preserve"> potrubím k podlaze kotelny. Odvod větracího vzduchu je řešen </w:t>
      </w:r>
      <w:proofErr w:type="spellStart"/>
      <w:r w:rsidR="00467D76">
        <w:rPr>
          <w:sz w:val="20"/>
        </w:rPr>
        <w:t>spiro</w:t>
      </w:r>
      <w:proofErr w:type="spellEnd"/>
      <w:r w:rsidR="00467D76">
        <w:rPr>
          <w:sz w:val="20"/>
        </w:rPr>
        <w:t xml:space="preserve"> potrubím pod stropem kotelny k protilehlé stěně. Potrubí přívodu a odvodu větracího vzduchu budou přisazena ke stávajícím mřížkám v okenních otvorech. M</w:t>
      </w:r>
      <w:r w:rsidR="0069463E">
        <w:rPr>
          <w:sz w:val="20"/>
        </w:rPr>
        <w:t>řížk</w:t>
      </w:r>
      <w:r w:rsidR="00467D76">
        <w:rPr>
          <w:sz w:val="20"/>
        </w:rPr>
        <w:t xml:space="preserve">y budou mimo připojené potrubí zaslepeny. </w:t>
      </w:r>
      <w:r w:rsidR="0069463E">
        <w:rPr>
          <w:sz w:val="20"/>
        </w:rPr>
        <w:t xml:space="preserve"> </w:t>
      </w:r>
    </w:p>
    <w:p w:rsidR="0069463E" w:rsidRDefault="0069463E" w:rsidP="00871C5D">
      <w:pPr>
        <w:pStyle w:val="Zkladntext"/>
        <w:rPr>
          <w:sz w:val="20"/>
        </w:rPr>
      </w:pPr>
      <w:r>
        <w:rPr>
          <w:sz w:val="20"/>
        </w:rPr>
        <w:t>Přívod spalovacího vzduchu je řešen pro oba kotle společným plastovým potrubím, které bude opatřeno tepelnou izolací proti orosení.</w:t>
      </w:r>
    </w:p>
    <w:p w:rsidR="0069463E" w:rsidRDefault="0069463E" w:rsidP="00871C5D">
      <w:pPr>
        <w:pStyle w:val="Zkladntext"/>
        <w:rPr>
          <w:sz w:val="20"/>
        </w:rPr>
      </w:pPr>
      <w:r>
        <w:rPr>
          <w:sz w:val="20"/>
        </w:rPr>
        <w:t xml:space="preserve">Odvod spalin je řešen společným kouřovodem DN 160. V kouřovodu budou osazeny zpětné klapky. Před patečním kolenem bude kouřovod rozšířen na DN 200. Komínový průduch bude </w:t>
      </w:r>
      <w:proofErr w:type="spellStart"/>
      <w:r>
        <w:rPr>
          <w:sz w:val="20"/>
        </w:rPr>
        <w:t>vložkován</w:t>
      </w:r>
      <w:proofErr w:type="spellEnd"/>
      <w:r>
        <w:rPr>
          <w:sz w:val="20"/>
        </w:rPr>
        <w:t xml:space="preserve"> spalinovou plastovou vložkou</w:t>
      </w:r>
      <w:r w:rsidR="006B26B7">
        <w:rPr>
          <w:sz w:val="20"/>
        </w:rPr>
        <w:t xml:space="preserve"> s odolností proti působení kondenzátu a pro přetlakový provoz. Nad střechou bude komín ukončen typovou hlavicí s odolností proti UV záření. Vybírací otvor komínového průduchu v kotelně bude opatřen mřížkou pro umožnění zadního větrání. Komínová hlava bude nově oplechována tak, aby bylo umožněno provětrání komínového průduchu. Vzhledem k příkrému sklonu střechy se pro </w:t>
      </w:r>
      <w:proofErr w:type="spellStart"/>
      <w:r w:rsidR="006B26B7">
        <w:rPr>
          <w:sz w:val="20"/>
        </w:rPr>
        <w:t>vložkování</w:t>
      </w:r>
      <w:proofErr w:type="spellEnd"/>
      <w:r w:rsidR="006B26B7">
        <w:rPr>
          <w:sz w:val="20"/>
        </w:rPr>
        <w:t xml:space="preserve"> jeví jako optimální varianta rozebrání části střechy za komínem a postavení lešení v půdním prostoru</w:t>
      </w:r>
      <w:r w:rsidR="00467D76">
        <w:rPr>
          <w:sz w:val="20"/>
        </w:rPr>
        <w:t>, případně je možno použít mobilní plošiny</w:t>
      </w:r>
      <w:r w:rsidR="006B26B7">
        <w:rPr>
          <w:sz w:val="20"/>
        </w:rPr>
        <w:t>. Při sestavování nabídkové ceny musí uchazeči tuto skutečnost zohlednit v nabídkové ceně.</w:t>
      </w:r>
    </w:p>
    <w:p w:rsidR="00871C5D" w:rsidRDefault="00871C5D" w:rsidP="00871C5D">
      <w:pPr>
        <w:pStyle w:val="Zkladntext"/>
      </w:pPr>
    </w:p>
    <w:p w:rsidR="006B26B7" w:rsidRDefault="006B26B7" w:rsidP="006B26B7">
      <w:pPr>
        <w:pStyle w:val="Nadpis2"/>
      </w:pPr>
      <w:bookmarkStart w:id="98" w:name="_Toc518561800"/>
      <w:bookmarkStart w:id="99" w:name="_Toc31275427"/>
      <w:r>
        <w:t>Vnitřní kanalizace</w:t>
      </w:r>
      <w:bookmarkEnd w:id="98"/>
      <w:bookmarkEnd w:id="99"/>
    </w:p>
    <w:p w:rsidR="006B26B7" w:rsidRDefault="006B26B7" w:rsidP="006B26B7">
      <w:pPr>
        <w:ind w:left="567" w:firstLine="567"/>
      </w:pPr>
      <w:r w:rsidRPr="00C421E9">
        <w:t xml:space="preserve">Při provozu kotelny bude v kotlích a spalinových cestách vznikat kondenzát v množství cca </w:t>
      </w:r>
      <w:r>
        <w:t>34</w:t>
      </w:r>
      <w:r w:rsidRPr="00C421E9">
        <w:t xml:space="preserve"> dm3/h, při plném výkonu kotelny. V prostoru kotelny je </w:t>
      </w:r>
      <w:r>
        <w:t xml:space="preserve">stávající </w:t>
      </w:r>
      <w:r w:rsidRPr="00C421E9">
        <w:t xml:space="preserve">odpadní jímka </w:t>
      </w:r>
      <w:r>
        <w:t>500</w:t>
      </w:r>
      <w:r w:rsidRPr="00C421E9">
        <w:t>0x5</w:t>
      </w:r>
      <w:r>
        <w:t>0</w:t>
      </w:r>
      <w:r w:rsidRPr="00C421E9">
        <w:t>0x</w:t>
      </w:r>
      <w:r>
        <w:t>7</w:t>
      </w:r>
      <w:r w:rsidRPr="00C421E9">
        <w:t>00 mm pro shromažďování odpadních vod a umístění ponorného kalového čerpadla</w:t>
      </w:r>
      <w:r>
        <w:t xml:space="preserve"> s plovákem</w:t>
      </w:r>
      <w:r w:rsidRPr="00C421E9">
        <w:t>.</w:t>
      </w:r>
      <w:r>
        <w:t xml:space="preserve"> Kondenzát bude veden gravitačně do odpadní jímky přes neutralizační box.</w:t>
      </w:r>
      <w:r w:rsidRPr="00C421E9">
        <w:t xml:space="preserve"> Kondenzát a odpadní vody z kotelny budou přečerpávány do splaškového odpadu</w:t>
      </w:r>
      <w:r>
        <w:t xml:space="preserve"> v místnosti 012. </w:t>
      </w:r>
      <w:r w:rsidRPr="00C421E9">
        <w:t>Výtlačné potrubí bude provedeno z plastových trubek D 40.</w:t>
      </w:r>
    </w:p>
    <w:p w:rsidR="006923E4" w:rsidRPr="00C421E9" w:rsidRDefault="006923E4" w:rsidP="006B26B7">
      <w:pPr>
        <w:ind w:left="567" w:firstLine="567"/>
      </w:pPr>
    </w:p>
    <w:p w:rsidR="006B26B7" w:rsidRPr="00720B2A" w:rsidRDefault="006B26B7" w:rsidP="006B26B7">
      <w:pPr>
        <w:pStyle w:val="Nadpis2"/>
      </w:pPr>
      <w:bookmarkStart w:id="100" w:name="_Toc518561801"/>
      <w:bookmarkStart w:id="101" w:name="_Toc31275428"/>
      <w:r w:rsidRPr="00720B2A">
        <w:t>V</w:t>
      </w:r>
      <w:r>
        <w:t>nitřní vodovod</w:t>
      </w:r>
      <w:bookmarkEnd w:id="100"/>
      <w:bookmarkEnd w:id="101"/>
    </w:p>
    <w:p w:rsidR="006B26B7" w:rsidRPr="00D12B7E" w:rsidRDefault="006B26B7" w:rsidP="006923E4">
      <w:pPr>
        <w:ind w:left="567" w:firstLine="567"/>
      </w:pPr>
      <w:r>
        <w:t xml:space="preserve">V rámci kotelny bude provedeno nové potrubí studené vody pro doplňování vody do systému. </w:t>
      </w:r>
    </w:p>
    <w:p w:rsidR="006B26B7" w:rsidRPr="00D12B7E" w:rsidRDefault="006B26B7" w:rsidP="006B26B7">
      <w:pPr>
        <w:ind w:left="567" w:firstLine="567"/>
      </w:pPr>
      <w:r w:rsidRPr="00D12B7E">
        <w:t xml:space="preserve">Rozvody studené vody v budově budou provedeny z plastových trubek  </w:t>
      </w:r>
      <w:r w:rsidR="006923E4">
        <w:t xml:space="preserve">PPR a budou opatřeny tepelnou izolací proti orosení. </w:t>
      </w:r>
    </w:p>
    <w:p w:rsidR="006B26B7" w:rsidRDefault="006B26B7" w:rsidP="00871C5D">
      <w:pPr>
        <w:pStyle w:val="Zkladntext"/>
      </w:pPr>
    </w:p>
    <w:p w:rsidR="00F4762F" w:rsidRDefault="00F4762F" w:rsidP="00F4762F">
      <w:pPr>
        <w:pStyle w:val="Nadpis2"/>
      </w:pPr>
      <w:bookmarkStart w:id="102" w:name="_Toc31275429"/>
      <w:r>
        <w:t xml:space="preserve">Dopouštění </w:t>
      </w:r>
      <w:r w:rsidR="006923E4">
        <w:t xml:space="preserve"> a úprava vody</w:t>
      </w:r>
      <w:bookmarkEnd w:id="102"/>
    </w:p>
    <w:p w:rsidR="007D1400" w:rsidRDefault="00F4762F" w:rsidP="00F4762F">
      <w:pPr>
        <w:pStyle w:val="Zkladntext"/>
        <w:rPr>
          <w:sz w:val="20"/>
        </w:rPr>
      </w:pPr>
      <w:r>
        <w:rPr>
          <w:sz w:val="20"/>
        </w:rPr>
        <w:t>Jako zdroj tepla jsou navrženy kotle s</w:t>
      </w:r>
      <w:r w:rsidR="00D23132">
        <w:rPr>
          <w:sz w:val="20"/>
        </w:rPr>
        <w:t xml:space="preserve"> výměníkem z nerez oceli</w:t>
      </w:r>
      <w:r w:rsidR="006923E4">
        <w:rPr>
          <w:sz w:val="20"/>
        </w:rPr>
        <w:t xml:space="preserve">. Požadavkem výrobce </w:t>
      </w:r>
      <w:r w:rsidR="007D1400">
        <w:rPr>
          <w:sz w:val="20"/>
        </w:rPr>
        <w:t>kotlů je pH max 8,5 a tvrdost min. 0,5 °</w:t>
      </w:r>
      <w:proofErr w:type="spellStart"/>
      <w:r w:rsidR="007D1400">
        <w:rPr>
          <w:sz w:val="20"/>
        </w:rPr>
        <w:t>dH</w:t>
      </w:r>
      <w:proofErr w:type="spellEnd"/>
      <w:r w:rsidR="007D1400">
        <w:rPr>
          <w:sz w:val="20"/>
        </w:rPr>
        <w:t>. Otopný systém (potrubí a tělesa) kromě části páteřních rozvodů zůstává stávající.</w:t>
      </w:r>
    </w:p>
    <w:p w:rsidR="007D1400" w:rsidRDefault="007D1400" w:rsidP="00F4762F">
      <w:pPr>
        <w:pStyle w:val="Zkladntext"/>
        <w:rPr>
          <w:sz w:val="20"/>
        </w:rPr>
      </w:pPr>
      <w:r>
        <w:rPr>
          <w:sz w:val="20"/>
        </w:rPr>
        <w:t xml:space="preserve">Pro řádnou funkci zdroje tepla je nutné stávající topný systém po vypuštění chemicky vyčistit (odstranit usazeniny a korozi). </w:t>
      </w:r>
    </w:p>
    <w:p w:rsidR="007D1400" w:rsidRDefault="007D1400" w:rsidP="00F4762F">
      <w:pPr>
        <w:pStyle w:val="Zkladntext"/>
        <w:rPr>
          <w:sz w:val="20"/>
        </w:rPr>
      </w:pPr>
      <w:r>
        <w:rPr>
          <w:sz w:val="20"/>
        </w:rPr>
        <w:t xml:space="preserve">Pro prvotní naplnění a doplňování vody do soustavy je navržené zařízení s částečným odsolováním. Za odsolovacím filtrem bude umístěn digitální měřič vodivosti pro kontrolu funkce filtru. Po vyčerpání kapacity filtru bude provedena odbornou firmou regenerace filtru. Pro dosažení požadované zbytkové tvrdosti vody je nainstalován obtok s membránovým ventilem, pomocí kterého bude provedeno míchání odsolené a surové vody. </w:t>
      </w:r>
    </w:p>
    <w:p w:rsidR="007D1400" w:rsidRDefault="007D1400" w:rsidP="00F4762F">
      <w:pPr>
        <w:pStyle w:val="Zkladntext"/>
        <w:rPr>
          <w:sz w:val="20"/>
        </w:rPr>
      </w:pPr>
      <w:r>
        <w:rPr>
          <w:sz w:val="20"/>
        </w:rPr>
        <w:t>Aby demineralizovaná voda nenapadala kovové povrchy, je</w:t>
      </w:r>
      <w:r w:rsidR="00744988">
        <w:rPr>
          <w:sz w:val="20"/>
        </w:rPr>
        <w:t xml:space="preserve"> nutné ji ošetřit inhibitorem koroze, který na kovových površích vytvoří ochrannou vrstvu. Pro dávkování chemikálií je určeno dávkovací čerpadlo se zásobní nádrží 50l.</w:t>
      </w:r>
    </w:p>
    <w:p w:rsidR="00744988" w:rsidRDefault="00744988" w:rsidP="00F4762F">
      <w:pPr>
        <w:pStyle w:val="Zkladntext"/>
        <w:rPr>
          <w:sz w:val="20"/>
        </w:rPr>
      </w:pPr>
      <w:r>
        <w:rPr>
          <w:sz w:val="20"/>
        </w:rPr>
        <w:lastRenderedPageBreak/>
        <w:t>Zařízení pro dopouštění a úpravu vody obsahuje filtr mechanických nečistot a systémový oddělovač pro oddělení pitného řádu od systému dle ČSN EN 1717.</w:t>
      </w:r>
    </w:p>
    <w:p w:rsidR="00D7634F" w:rsidRDefault="00D7634F" w:rsidP="00F4762F">
      <w:pPr>
        <w:pStyle w:val="Zkladntext"/>
        <w:rPr>
          <w:sz w:val="20"/>
        </w:rPr>
      </w:pPr>
    </w:p>
    <w:p w:rsidR="00F4762F" w:rsidRDefault="00F4762F" w:rsidP="00F4762F">
      <w:pPr>
        <w:pStyle w:val="Zkladntext"/>
        <w:tabs>
          <w:tab w:val="left" w:pos="3544"/>
        </w:tabs>
        <w:rPr>
          <w:sz w:val="20"/>
        </w:rPr>
      </w:pPr>
      <w:r>
        <w:rPr>
          <w:sz w:val="20"/>
        </w:rPr>
        <w:t>Nejvyšší pracovní přetlak</w:t>
      </w:r>
      <w:r>
        <w:rPr>
          <w:sz w:val="20"/>
        </w:rPr>
        <w:tab/>
        <w:t xml:space="preserve">400 </w:t>
      </w:r>
      <w:proofErr w:type="spellStart"/>
      <w:r>
        <w:rPr>
          <w:sz w:val="20"/>
        </w:rPr>
        <w:t>kPa</w:t>
      </w:r>
      <w:proofErr w:type="spellEnd"/>
    </w:p>
    <w:p w:rsidR="00F4762F" w:rsidRDefault="00F4762F" w:rsidP="00F4762F">
      <w:pPr>
        <w:pStyle w:val="Zkladntext"/>
        <w:tabs>
          <w:tab w:val="left" w:pos="3544"/>
        </w:tabs>
        <w:rPr>
          <w:sz w:val="20"/>
        </w:rPr>
      </w:pPr>
      <w:r>
        <w:rPr>
          <w:sz w:val="20"/>
        </w:rPr>
        <w:t>Pracovní přetlak</w:t>
      </w:r>
      <w:r>
        <w:rPr>
          <w:sz w:val="20"/>
        </w:rPr>
        <w:tab/>
      </w:r>
      <w:r w:rsidR="005D07E5">
        <w:rPr>
          <w:sz w:val="20"/>
        </w:rPr>
        <w:t>2</w:t>
      </w:r>
      <w:r>
        <w:rPr>
          <w:sz w:val="20"/>
        </w:rPr>
        <w:t xml:space="preserve">80 </w:t>
      </w:r>
      <w:proofErr w:type="spellStart"/>
      <w:r>
        <w:rPr>
          <w:sz w:val="20"/>
        </w:rPr>
        <w:t>kPa</w:t>
      </w:r>
      <w:proofErr w:type="spellEnd"/>
    </w:p>
    <w:p w:rsidR="00F4762F" w:rsidRDefault="00871C5D" w:rsidP="00F4762F">
      <w:pPr>
        <w:pStyle w:val="Zkladntext"/>
        <w:tabs>
          <w:tab w:val="left" w:pos="3544"/>
        </w:tabs>
        <w:rPr>
          <w:sz w:val="20"/>
        </w:rPr>
      </w:pPr>
      <w:r>
        <w:rPr>
          <w:sz w:val="20"/>
        </w:rPr>
        <w:t>Nejnižší přetlak</w:t>
      </w:r>
      <w:r>
        <w:rPr>
          <w:sz w:val="20"/>
        </w:rPr>
        <w:tab/>
      </w:r>
      <w:r w:rsidR="005D07E5">
        <w:rPr>
          <w:sz w:val="20"/>
        </w:rPr>
        <w:t>2</w:t>
      </w:r>
      <w:r>
        <w:rPr>
          <w:sz w:val="20"/>
        </w:rPr>
        <w:t>2</w:t>
      </w:r>
      <w:r w:rsidR="00F4762F">
        <w:rPr>
          <w:sz w:val="20"/>
        </w:rPr>
        <w:t xml:space="preserve">0 </w:t>
      </w:r>
      <w:proofErr w:type="spellStart"/>
      <w:r w:rsidR="00F4762F">
        <w:rPr>
          <w:sz w:val="20"/>
        </w:rPr>
        <w:t>kPa</w:t>
      </w:r>
      <w:proofErr w:type="spellEnd"/>
    </w:p>
    <w:p w:rsidR="00F4762F" w:rsidRDefault="00F4762F" w:rsidP="00F4762F">
      <w:pPr>
        <w:pStyle w:val="Zkladntext"/>
        <w:tabs>
          <w:tab w:val="left" w:pos="3544"/>
        </w:tabs>
        <w:rPr>
          <w:sz w:val="20"/>
        </w:rPr>
      </w:pPr>
      <w:r>
        <w:rPr>
          <w:sz w:val="20"/>
        </w:rPr>
        <w:t>Objem vody v</w:t>
      </w:r>
      <w:r w:rsidR="009008B4">
        <w:rPr>
          <w:sz w:val="20"/>
        </w:rPr>
        <w:t> </w:t>
      </w:r>
      <w:r>
        <w:rPr>
          <w:sz w:val="20"/>
        </w:rPr>
        <w:t>soustavě</w:t>
      </w:r>
      <w:r w:rsidR="009008B4">
        <w:rPr>
          <w:sz w:val="20"/>
        </w:rPr>
        <w:t xml:space="preserve"> cca</w:t>
      </w:r>
      <w:r>
        <w:rPr>
          <w:sz w:val="20"/>
        </w:rPr>
        <w:tab/>
      </w:r>
      <w:r w:rsidR="005D07E5">
        <w:rPr>
          <w:sz w:val="20"/>
        </w:rPr>
        <w:t>2</w:t>
      </w:r>
      <w:r w:rsidR="009008B4">
        <w:rPr>
          <w:sz w:val="20"/>
        </w:rPr>
        <w:t>400</w:t>
      </w:r>
      <w:r>
        <w:rPr>
          <w:sz w:val="20"/>
        </w:rPr>
        <w:t>l</w:t>
      </w:r>
    </w:p>
    <w:p w:rsidR="00F4762F" w:rsidRDefault="00F4762F" w:rsidP="00F4762F">
      <w:pPr>
        <w:pStyle w:val="Zkladntext"/>
        <w:rPr>
          <w:sz w:val="20"/>
        </w:rPr>
      </w:pPr>
    </w:p>
    <w:p w:rsidR="009574D9" w:rsidRDefault="009574D9" w:rsidP="00F4762F">
      <w:pPr>
        <w:pStyle w:val="Zkladntext"/>
        <w:rPr>
          <w:sz w:val="20"/>
        </w:rPr>
      </w:pPr>
    </w:p>
    <w:p w:rsidR="009574D9" w:rsidRDefault="009574D9" w:rsidP="009574D9">
      <w:pPr>
        <w:pStyle w:val="Nadpis2"/>
      </w:pPr>
      <w:bookmarkStart w:id="103" w:name="_Toc244842806"/>
      <w:bookmarkStart w:id="104" w:name="_Toc478557244"/>
      <w:bookmarkStart w:id="105" w:name="_Toc31275430"/>
      <w:r>
        <w:t>Materiál rozvodů</w:t>
      </w:r>
      <w:bookmarkEnd w:id="103"/>
      <w:bookmarkEnd w:id="104"/>
      <w:bookmarkEnd w:id="105"/>
      <w:r>
        <w:t xml:space="preserve"> </w:t>
      </w:r>
    </w:p>
    <w:p w:rsidR="009574D9" w:rsidRPr="00E90AF9" w:rsidRDefault="009574D9" w:rsidP="009574D9">
      <w:pPr>
        <w:pStyle w:val="Zkladntext"/>
        <w:rPr>
          <w:sz w:val="20"/>
        </w:rPr>
      </w:pPr>
      <w:r>
        <w:rPr>
          <w:sz w:val="20"/>
        </w:rPr>
        <w:t xml:space="preserve">Potrubí v kotelně a volně vedené potrubí bude provedeno z ocelových trubek závitových běžných a bezešvých, spojovaných </w:t>
      </w:r>
      <w:r w:rsidR="00273057">
        <w:rPr>
          <w:sz w:val="20"/>
        </w:rPr>
        <w:t>lisovacími tvarovkami</w:t>
      </w:r>
      <w:r>
        <w:rPr>
          <w:sz w:val="20"/>
        </w:rPr>
        <w:t>. Armatury budou dodány v</w:t>
      </w:r>
      <w:r w:rsidR="005D07E5">
        <w:rPr>
          <w:sz w:val="20"/>
        </w:rPr>
        <w:t> </w:t>
      </w:r>
      <w:r>
        <w:rPr>
          <w:sz w:val="20"/>
        </w:rPr>
        <w:t>závitovém</w:t>
      </w:r>
      <w:r w:rsidR="005D07E5">
        <w:rPr>
          <w:sz w:val="20"/>
        </w:rPr>
        <w:t>, případně přírubovém provedení</w:t>
      </w:r>
      <w:r>
        <w:rPr>
          <w:sz w:val="20"/>
        </w:rPr>
        <w:t xml:space="preserve">. Zařízení s možností odpojení budou připojena pomocí rozebíratelných šroubení.  </w:t>
      </w:r>
    </w:p>
    <w:p w:rsidR="009574D9" w:rsidRDefault="009574D9" w:rsidP="00F4762F">
      <w:pPr>
        <w:pStyle w:val="Zkladntext"/>
        <w:rPr>
          <w:sz w:val="20"/>
        </w:rPr>
      </w:pPr>
    </w:p>
    <w:p w:rsidR="00F4762F" w:rsidRDefault="00F4762F" w:rsidP="00E90AF9">
      <w:pPr>
        <w:pStyle w:val="Zkladntext"/>
      </w:pPr>
    </w:p>
    <w:p w:rsidR="003353C1" w:rsidRDefault="003353C1" w:rsidP="003353C1">
      <w:pPr>
        <w:pStyle w:val="Nadpis2"/>
      </w:pPr>
      <w:bookmarkStart w:id="106" w:name="_Toc31275431"/>
      <w:r>
        <w:t>Nátěry a izolace</w:t>
      </w:r>
      <w:bookmarkEnd w:id="106"/>
    </w:p>
    <w:p w:rsidR="003353C1" w:rsidRDefault="003353C1" w:rsidP="003353C1">
      <w:pPr>
        <w:pStyle w:val="Zkladntext"/>
        <w:rPr>
          <w:sz w:val="20"/>
        </w:rPr>
      </w:pPr>
      <w:r>
        <w:rPr>
          <w:sz w:val="20"/>
        </w:rPr>
        <w:t>Rozvody provedené z trubek ocelových závitových a bezešvých budou pod tepelnou izolací opatřeny základním nátěrem.</w:t>
      </w:r>
    </w:p>
    <w:p w:rsidR="004C0A70" w:rsidRDefault="004C0A70" w:rsidP="003353C1">
      <w:pPr>
        <w:pStyle w:val="Zkladntext"/>
        <w:rPr>
          <w:sz w:val="20"/>
        </w:rPr>
      </w:pPr>
      <w:r>
        <w:rPr>
          <w:sz w:val="20"/>
        </w:rPr>
        <w:t xml:space="preserve">Trubky budou opatřeny potrubními pouzdry z kamenné vlny s AL polepem. </w:t>
      </w:r>
    </w:p>
    <w:p w:rsidR="004C0A70" w:rsidRDefault="004C0A70" w:rsidP="003353C1">
      <w:pPr>
        <w:pStyle w:val="Zkladntext"/>
        <w:rPr>
          <w:sz w:val="20"/>
        </w:rPr>
      </w:pPr>
      <w:r>
        <w:rPr>
          <w:sz w:val="20"/>
        </w:rPr>
        <w:t xml:space="preserve">Izolováno bude veškeré potrubí, kromě </w:t>
      </w:r>
      <w:r w:rsidR="009574D9">
        <w:rPr>
          <w:sz w:val="20"/>
        </w:rPr>
        <w:t xml:space="preserve"> expanzního potrubí. </w:t>
      </w:r>
    </w:p>
    <w:p w:rsidR="00064DCB" w:rsidRDefault="00064DCB" w:rsidP="00064DCB">
      <w:pPr>
        <w:pStyle w:val="Zkladntextodsazen3"/>
        <w:ind w:firstLine="426"/>
        <w:jc w:val="both"/>
      </w:pPr>
    </w:p>
    <w:p w:rsidR="008C69EA" w:rsidRDefault="008C69EA" w:rsidP="00064DCB">
      <w:pPr>
        <w:pStyle w:val="Zkladntext"/>
        <w:rPr>
          <w:sz w:val="20"/>
        </w:rPr>
      </w:pPr>
    </w:p>
    <w:p w:rsidR="00D23132" w:rsidRDefault="00D23132" w:rsidP="00D23132">
      <w:pPr>
        <w:pStyle w:val="Nadpis2"/>
      </w:pPr>
      <w:bookmarkStart w:id="107" w:name="_Toc31275432"/>
      <w:r>
        <w:t>Postup výstavby, přepojení, demontáže</w:t>
      </w:r>
      <w:bookmarkEnd w:id="107"/>
      <w:r>
        <w:t xml:space="preserve"> </w:t>
      </w:r>
    </w:p>
    <w:p w:rsidR="009574D9" w:rsidRDefault="00273057" w:rsidP="00D23132">
      <w:pPr>
        <w:pStyle w:val="Zkladntext"/>
        <w:rPr>
          <w:sz w:val="20"/>
        </w:rPr>
      </w:pPr>
      <w:r>
        <w:rPr>
          <w:sz w:val="20"/>
        </w:rPr>
        <w:t>Rekonstrukce</w:t>
      </w:r>
      <w:r w:rsidR="009574D9">
        <w:rPr>
          <w:sz w:val="20"/>
        </w:rPr>
        <w:t xml:space="preserve"> zdroje tepla, stavební úpravy a připojení</w:t>
      </w:r>
      <w:r>
        <w:rPr>
          <w:sz w:val="20"/>
        </w:rPr>
        <w:t xml:space="preserve"> rozvodu</w:t>
      </w:r>
      <w:r w:rsidR="009574D9">
        <w:rPr>
          <w:sz w:val="20"/>
        </w:rPr>
        <w:t xml:space="preserve"> na nový zdroj tepla</w:t>
      </w:r>
      <w:r>
        <w:rPr>
          <w:sz w:val="20"/>
        </w:rPr>
        <w:t xml:space="preserve"> je třeba provádět mimo topnou sezónu. </w:t>
      </w:r>
      <w:r w:rsidR="009574D9">
        <w:rPr>
          <w:sz w:val="20"/>
        </w:rPr>
        <w:t xml:space="preserve"> </w:t>
      </w:r>
    </w:p>
    <w:p w:rsidR="00273057" w:rsidRDefault="00273057" w:rsidP="00D23132">
      <w:pPr>
        <w:pStyle w:val="Zkladntext"/>
        <w:rPr>
          <w:sz w:val="20"/>
        </w:rPr>
      </w:pPr>
      <w:r>
        <w:rPr>
          <w:sz w:val="20"/>
        </w:rPr>
        <w:t xml:space="preserve">Demontováno bude veškeré strojní zařízení v kotelně a zlikvidováno zákonným </w:t>
      </w:r>
      <w:r w:rsidR="000401D8">
        <w:rPr>
          <w:sz w:val="20"/>
        </w:rPr>
        <w:t>z</w:t>
      </w:r>
      <w:r>
        <w:rPr>
          <w:sz w:val="20"/>
        </w:rPr>
        <w:t xml:space="preserve">působem. </w:t>
      </w:r>
      <w:bookmarkStart w:id="108" w:name="_GoBack"/>
      <w:bookmarkEnd w:id="108"/>
    </w:p>
    <w:p w:rsidR="00354816" w:rsidRDefault="00354816" w:rsidP="0098088F">
      <w:pPr>
        <w:pStyle w:val="odstavec"/>
      </w:pPr>
    </w:p>
    <w:p w:rsidR="00354816" w:rsidRPr="00B032A1" w:rsidRDefault="00354816" w:rsidP="0098088F">
      <w:pPr>
        <w:pStyle w:val="odstavec"/>
      </w:pPr>
    </w:p>
    <w:p w:rsidR="00D95B90" w:rsidRDefault="00FB6B1E" w:rsidP="00D95B90">
      <w:pPr>
        <w:pStyle w:val="Nadpis1"/>
        <w:keepLines/>
        <w:contextualSpacing/>
      </w:pPr>
      <w:bookmarkStart w:id="109" w:name="_Toc31275433"/>
      <w:r>
        <w:t>Výměna páteřních rozvodů</w:t>
      </w:r>
      <w:r w:rsidR="00273057">
        <w:t xml:space="preserve"> a </w:t>
      </w:r>
      <w:proofErr w:type="spellStart"/>
      <w:r w:rsidR="00273057">
        <w:t>stoupačkových</w:t>
      </w:r>
      <w:proofErr w:type="spellEnd"/>
      <w:r w:rsidR="00273057">
        <w:t xml:space="preserve"> armatur</w:t>
      </w:r>
      <w:bookmarkEnd w:id="109"/>
    </w:p>
    <w:p w:rsidR="00273057" w:rsidRDefault="00273057" w:rsidP="0086624F">
      <w:pPr>
        <w:pStyle w:val="odstavec"/>
      </w:pPr>
      <w:r>
        <w:t>Část páteřních rozvodů vedených v neprůlezných kanálech pod podlahou 1.NP bude vyměněna. Bude použito ocelových trubek závitových spojovaných lisovacími tvarovkami</w:t>
      </w:r>
      <w:r w:rsidR="00761456">
        <w:t>. Napojení na stávající stoupačky bude provedeno nad podlahou navařením. Stavební práce při odkrytí topných kanálů řeší stavební část.</w:t>
      </w:r>
    </w:p>
    <w:p w:rsidR="00761456" w:rsidRDefault="00761456" w:rsidP="0086624F">
      <w:pPr>
        <w:pStyle w:val="odstavec"/>
      </w:pPr>
      <w:r>
        <w:t>Páteřní potrubí bude uloženo ve spádu směrem ke kotelně. Při montáži je třeba volit uložení a uchycení potrubí tak, aby byly umožněny dilatační pohyby potrubí.</w:t>
      </w:r>
    </w:p>
    <w:p w:rsidR="00761456" w:rsidRDefault="00761456" w:rsidP="00761456">
      <w:pPr>
        <w:pStyle w:val="Zkladntext"/>
        <w:rPr>
          <w:sz w:val="20"/>
        </w:rPr>
      </w:pPr>
      <w:r w:rsidRPr="00761456">
        <w:rPr>
          <w:rFonts w:cs="Arial"/>
          <w:sz w:val="20"/>
        </w:rPr>
        <w:t>Potrubí v kanálu bude opatřeno základním nátěrem a jednonásobným vrchním nátěrem. Rozvody  budou</w:t>
      </w:r>
      <w:r>
        <w:rPr>
          <w:sz w:val="20"/>
        </w:rPr>
        <w:t xml:space="preserve"> opatřeny potrubními pouzdry z kamenné vlny s AL polepem. </w:t>
      </w:r>
    </w:p>
    <w:p w:rsidR="00761456" w:rsidRDefault="00761456" w:rsidP="0086624F">
      <w:pPr>
        <w:pStyle w:val="odstavec"/>
      </w:pPr>
    </w:p>
    <w:p w:rsidR="00273057" w:rsidRDefault="00273057" w:rsidP="0086624F">
      <w:pPr>
        <w:pStyle w:val="odstavec"/>
      </w:pPr>
    </w:p>
    <w:p w:rsidR="005A1653" w:rsidRDefault="0086624F" w:rsidP="0086624F">
      <w:pPr>
        <w:pStyle w:val="odstavec"/>
      </w:pPr>
      <w:r>
        <w:t xml:space="preserve"> </w:t>
      </w:r>
    </w:p>
    <w:p w:rsidR="005A1653" w:rsidRDefault="005A1653" w:rsidP="005A1653">
      <w:pPr>
        <w:pStyle w:val="odstavec"/>
      </w:pPr>
    </w:p>
    <w:p w:rsidR="005A1653" w:rsidRDefault="005A1653" w:rsidP="005A1653">
      <w:pPr>
        <w:pStyle w:val="odstavec"/>
      </w:pPr>
    </w:p>
    <w:p w:rsidR="005A1653" w:rsidRDefault="005A1653" w:rsidP="005A1653">
      <w:pPr>
        <w:pStyle w:val="odstavec"/>
      </w:pPr>
    </w:p>
    <w:p w:rsidR="00D95B90" w:rsidRDefault="00D95B90" w:rsidP="00D95B90">
      <w:pPr>
        <w:pStyle w:val="Nadpis1"/>
        <w:keepLines/>
        <w:contextualSpacing/>
      </w:pPr>
      <w:bookmarkStart w:id="110" w:name="_Toc259442903"/>
      <w:bookmarkStart w:id="111" w:name="_Toc311206801"/>
      <w:bookmarkStart w:id="112" w:name="_Toc31275434"/>
      <w:r>
        <w:t>Nakládání s odpady</w:t>
      </w:r>
      <w:bookmarkEnd w:id="110"/>
      <w:bookmarkEnd w:id="111"/>
      <w:bookmarkEnd w:id="112"/>
    </w:p>
    <w:p w:rsidR="00D95B90" w:rsidRDefault="00D95B90" w:rsidP="0098088F">
      <w:pPr>
        <w:pStyle w:val="odstavec"/>
      </w:pPr>
      <w:r>
        <w:t xml:space="preserve">Likvidaci odpadů vzniklých během stavby bude zajišťovat dodavatel stavby. Dodavatelem stavby </w:t>
      </w:r>
      <w:r w:rsidR="00F7678B">
        <w:t>bude firma vybraná ve výběrovém řízení</w:t>
      </w:r>
      <w:r w:rsidR="00FE7386">
        <w:t xml:space="preserve">. </w:t>
      </w:r>
      <w:r>
        <w:t xml:space="preserve">Odpady budou likvidovány odvozem na skládku pro tento druh odpadu určenou. Pokud by během výstavby došlo z nepředvídaných důvodů ke vzniku nebezpečného odpadu, je dodavatel povinen postupovat dle </w:t>
      </w:r>
      <w:proofErr w:type="spellStart"/>
      <w:r>
        <w:t>vyhl</w:t>
      </w:r>
      <w:proofErr w:type="spellEnd"/>
      <w:r>
        <w:t xml:space="preserve">. MŽP 381/2001 Sb. v platném znění. </w:t>
      </w:r>
    </w:p>
    <w:p w:rsidR="00D95B90" w:rsidRDefault="00FE7386" w:rsidP="0098088F">
      <w:pPr>
        <w:pStyle w:val="odstavec"/>
      </w:pPr>
      <w:r>
        <w:t>Během stavby</w:t>
      </w:r>
      <w:r w:rsidR="00D95B90">
        <w:t xml:space="preserve"> mohou vznikat následující odpady.</w:t>
      </w:r>
    </w:p>
    <w:p w:rsidR="00D95B90" w:rsidRDefault="00D95B90" w:rsidP="00D95B90">
      <w:pPr>
        <w:pStyle w:val="Zkladntextodsazen"/>
      </w:pPr>
    </w:p>
    <w:p w:rsidR="00D95B90" w:rsidRDefault="00D95B90" w:rsidP="00D95B90">
      <w:pPr>
        <w:pStyle w:val="Zkladntextodsazen"/>
      </w:pPr>
    </w:p>
    <w:tbl>
      <w:tblPr>
        <w:tblW w:w="0" w:type="auto"/>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200"/>
        <w:gridCol w:w="5613"/>
      </w:tblGrid>
      <w:tr w:rsidR="00D95B90" w:rsidTr="007A5273">
        <w:trPr>
          <w:trHeight w:val="428"/>
        </w:trPr>
        <w:tc>
          <w:tcPr>
            <w:tcW w:w="1595" w:type="dxa"/>
          </w:tcPr>
          <w:p w:rsidR="00D95B90" w:rsidRDefault="00D95B90" w:rsidP="007A5273">
            <w:pPr>
              <w:pStyle w:val="Zkladntextodsazen"/>
              <w:ind w:left="0"/>
            </w:pPr>
            <w:r>
              <w:lastRenderedPageBreak/>
              <w:t>Kód odpadu</w:t>
            </w:r>
          </w:p>
        </w:tc>
        <w:tc>
          <w:tcPr>
            <w:tcW w:w="1200" w:type="dxa"/>
          </w:tcPr>
          <w:p w:rsidR="00D95B90" w:rsidRDefault="00D95B90" w:rsidP="007A5273">
            <w:pPr>
              <w:pStyle w:val="Zkladntextodsazen"/>
              <w:ind w:left="0"/>
            </w:pPr>
            <w:r>
              <w:t>Kategorie odpadu</w:t>
            </w:r>
          </w:p>
        </w:tc>
        <w:tc>
          <w:tcPr>
            <w:tcW w:w="5613" w:type="dxa"/>
          </w:tcPr>
          <w:p w:rsidR="00D95B90" w:rsidRDefault="00D95B90" w:rsidP="007A5273">
            <w:pPr>
              <w:pStyle w:val="Zkladntextodsazen"/>
              <w:ind w:left="0"/>
            </w:pPr>
            <w:r>
              <w:t>Název</w:t>
            </w:r>
          </w:p>
        </w:tc>
      </w:tr>
      <w:tr w:rsidR="00D95B90" w:rsidTr="007A5273">
        <w:trPr>
          <w:cantSplit/>
          <w:trHeight w:hRule="exact" w:val="330"/>
        </w:trPr>
        <w:tc>
          <w:tcPr>
            <w:tcW w:w="1595" w:type="dxa"/>
          </w:tcPr>
          <w:p w:rsidR="00D95B90" w:rsidRDefault="00D95B90" w:rsidP="007A5273">
            <w:pPr>
              <w:pStyle w:val="Zkladntextodsazen"/>
              <w:ind w:left="0"/>
            </w:pPr>
            <w:r>
              <w:t>170101</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Beton</w:t>
            </w:r>
          </w:p>
        </w:tc>
      </w:tr>
      <w:tr w:rsidR="00D95B90" w:rsidTr="007A5273">
        <w:trPr>
          <w:cantSplit/>
          <w:trHeight w:hRule="exact" w:val="330"/>
        </w:trPr>
        <w:tc>
          <w:tcPr>
            <w:tcW w:w="1595" w:type="dxa"/>
          </w:tcPr>
          <w:p w:rsidR="00D95B90" w:rsidRDefault="00D95B90" w:rsidP="007A5273">
            <w:pPr>
              <w:pStyle w:val="Zkladntextodsazen"/>
              <w:ind w:left="0"/>
            </w:pPr>
            <w:r>
              <w:t>170102</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Cihla</w:t>
            </w:r>
          </w:p>
        </w:tc>
      </w:tr>
      <w:tr w:rsidR="00D95B90" w:rsidTr="007A5273">
        <w:trPr>
          <w:cantSplit/>
          <w:trHeight w:hRule="exact" w:val="330"/>
        </w:trPr>
        <w:tc>
          <w:tcPr>
            <w:tcW w:w="1595" w:type="dxa"/>
          </w:tcPr>
          <w:p w:rsidR="00D95B90" w:rsidRDefault="00D95B90" w:rsidP="007A5273">
            <w:pPr>
              <w:pStyle w:val="Zkladntextodsazen"/>
              <w:ind w:left="0"/>
            </w:pPr>
            <w:r>
              <w:t>170203</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Plasty</w:t>
            </w:r>
          </w:p>
        </w:tc>
      </w:tr>
      <w:tr w:rsidR="00D95B90" w:rsidTr="007A5273">
        <w:trPr>
          <w:cantSplit/>
          <w:trHeight w:hRule="exact" w:val="330"/>
        </w:trPr>
        <w:tc>
          <w:tcPr>
            <w:tcW w:w="1595" w:type="dxa"/>
          </w:tcPr>
          <w:p w:rsidR="00D95B90" w:rsidRDefault="00D95B90" w:rsidP="007A5273">
            <w:pPr>
              <w:pStyle w:val="Zkladntextodsazen"/>
              <w:ind w:left="0"/>
            </w:pPr>
            <w:r>
              <w:t>170302</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Asfaltové směsi neuvedené pod číslem 170301</w:t>
            </w:r>
          </w:p>
        </w:tc>
      </w:tr>
      <w:tr w:rsidR="00D95B90" w:rsidTr="007A5273">
        <w:trPr>
          <w:cantSplit/>
          <w:trHeight w:hRule="exact" w:val="330"/>
        </w:trPr>
        <w:tc>
          <w:tcPr>
            <w:tcW w:w="1595" w:type="dxa"/>
          </w:tcPr>
          <w:p w:rsidR="00D95B90" w:rsidRDefault="00D95B90" w:rsidP="007A5273">
            <w:pPr>
              <w:pStyle w:val="Zkladntextodsazen"/>
              <w:ind w:left="0"/>
            </w:pPr>
            <w:r>
              <w:t>170405</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Železo a ocel</w:t>
            </w:r>
          </w:p>
        </w:tc>
      </w:tr>
      <w:tr w:rsidR="00D95B90" w:rsidTr="007A5273">
        <w:trPr>
          <w:cantSplit/>
          <w:trHeight w:hRule="exact" w:val="330"/>
        </w:trPr>
        <w:tc>
          <w:tcPr>
            <w:tcW w:w="1595" w:type="dxa"/>
          </w:tcPr>
          <w:p w:rsidR="00D95B90" w:rsidRDefault="00D95B90" w:rsidP="007A5273">
            <w:pPr>
              <w:pStyle w:val="Zkladntextodsazen"/>
              <w:ind w:left="0"/>
            </w:pPr>
            <w:r>
              <w:t>170407</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Směsné kovy</w:t>
            </w:r>
          </w:p>
        </w:tc>
      </w:tr>
      <w:tr w:rsidR="00D95B90" w:rsidTr="007A5273">
        <w:trPr>
          <w:cantSplit/>
          <w:trHeight w:hRule="exact" w:val="330"/>
        </w:trPr>
        <w:tc>
          <w:tcPr>
            <w:tcW w:w="1595" w:type="dxa"/>
          </w:tcPr>
          <w:p w:rsidR="00D95B90" w:rsidRDefault="00D95B90" w:rsidP="007A5273">
            <w:pPr>
              <w:pStyle w:val="Zkladntextodsazen"/>
              <w:ind w:left="0"/>
            </w:pPr>
            <w:r>
              <w:t>170411</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Kabely neuvedené pod 170301</w:t>
            </w:r>
          </w:p>
        </w:tc>
      </w:tr>
      <w:tr w:rsidR="00D95B90" w:rsidTr="007A5273">
        <w:trPr>
          <w:cantSplit/>
          <w:trHeight w:hRule="exact" w:val="330"/>
        </w:trPr>
        <w:tc>
          <w:tcPr>
            <w:tcW w:w="1595" w:type="dxa"/>
          </w:tcPr>
          <w:p w:rsidR="00D95B90" w:rsidRDefault="00D95B90" w:rsidP="007A5273">
            <w:pPr>
              <w:pStyle w:val="Zkladntextodsazen"/>
              <w:ind w:left="0"/>
            </w:pPr>
            <w:r>
              <w:t>170604</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Izolační materiály neuvedené pod čísly 170601, 170603</w:t>
            </w:r>
          </w:p>
        </w:tc>
      </w:tr>
      <w:tr w:rsidR="00D95B90" w:rsidTr="007A5273">
        <w:trPr>
          <w:cantSplit/>
          <w:trHeight w:hRule="exact" w:val="330"/>
        </w:trPr>
        <w:tc>
          <w:tcPr>
            <w:tcW w:w="1595" w:type="dxa"/>
          </w:tcPr>
          <w:p w:rsidR="00D95B90" w:rsidRDefault="00D95B90" w:rsidP="007A5273">
            <w:pPr>
              <w:pStyle w:val="Zkladntextodsazen"/>
              <w:ind w:left="0"/>
            </w:pPr>
            <w:r>
              <w:t>200301</w:t>
            </w:r>
          </w:p>
        </w:tc>
        <w:tc>
          <w:tcPr>
            <w:tcW w:w="1200" w:type="dxa"/>
          </w:tcPr>
          <w:p w:rsidR="00D95B90" w:rsidRDefault="00D95B90" w:rsidP="007A5273">
            <w:pPr>
              <w:pStyle w:val="Zkladntextodsazen"/>
              <w:ind w:left="0"/>
            </w:pPr>
            <w:r>
              <w:t>-</w:t>
            </w:r>
          </w:p>
        </w:tc>
        <w:tc>
          <w:tcPr>
            <w:tcW w:w="5613" w:type="dxa"/>
          </w:tcPr>
          <w:p w:rsidR="00D95B90" w:rsidRDefault="00D95B90" w:rsidP="007A5273">
            <w:pPr>
              <w:pStyle w:val="Zkladntextodsazen"/>
              <w:ind w:left="0"/>
            </w:pPr>
            <w:r>
              <w:t>Směsný komunální odpad</w:t>
            </w:r>
          </w:p>
        </w:tc>
      </w:tr>
    </w:tbl>
    <w:p w:rsidR="00D95B90" w:rsidRDefault="00D95B90" w:rsidP="00D95B90">
      <w:pPr>
        <w:pStyle w:val="Zkladntext"/>
        <w:ind w:left="1440" w:firstLine="0"/>
      </w:pPr>
    </w:p>
    <w:p w:rsidR="00D95B90" w:rsidRDefault="00D95B90" w:rsidP="00D95B90">
      <w:pPr>
        <w:pStyle w:val="Nadpis1"/>
        <w:keepLines/>
        <w:contextualSpacing/>
      </w:pPr>
      <w:bookmarkStart w:id="113" w:name="_Toc393595356"/>
      <w:bookmarkStart w:id="114" w:name="_Toc311206806"/>
      <w:bookmarkStart w:id="115" w:name="_Toc31275435"/>
      <w:r>
        <w:t>Závěr</w:t>
      </w:r>
      <w:bookmarkEnd w:id="113"/>
      <w:bookmarkEnd w:id="114"/>
      <w:bookmarkEnd w:id="115"/>
    </w:p>
    <w:p w:rsidR="00D95B90" w:rsidRDefault="00D95B90" w:rsidP="00D95B90">
      <w:pPr>
        <w:pStyle w:val="Nadpis2"/>
        <w:suppressAutoHyphens/>
        <w:spacing w:before="180"/>
      </w:pPr>
      <w:bookmarkStart w:id="116" w:name="_Toc311206807"/>
      <w:bookmarkStart w:id="117" w:name="_Toc31275436"/>
      <w:r>
        <w:t xml:space="preserve">Provoz </w:t>
      </w:r>
      <w:bookmarkEnd w:id="116"/>
      <w:r w:rsidR="00FE7386">
        <w:t>zdroje tepla</w:t>
      </w:r>
      <w:bookmarkEnd w:id="117"/>
    </w:p>
    <w:p w:rsidR="007F3DF7" w:rsidRDefault="007F3DF7" w:rsidP="007F3DF7">
      <w:pPr>
        <w:pStyle w:val="odstavec"/>
      </w:pPr>
      <w:r>
        <w:t xml:space="preserve">Provoz zdroje tepla bude bezobslužný plně automatický s občasnou kontrolou topiče s platným osvědčením o způsobilosti. Řízení bude zajištěno </w:t>
      </w:r>
      <w:proofErr w:type="spellStart"/>
      <w:r>
        <w:t>MaR</w:t>
      </w:r>
      <w:proofErr w:type="spellEnd"/>
      <w:r>
        <w:t xml:space="preserve"> systémem. </w:t>
      </w:r>
    </w:p>
    <w:p w:rsidR="007F3DF7" w:rsidRDefault="007F3DF7" w:rsidP="007F3DF7">
      <w:pPr>
        <w:pStyle w:val="odstavec"/>
      </w:pPr>
      <w:r>
        <w:t>Předpokládá se nepřetržitý provoz zdroje v topném období s možností teplotního a časového řízení jednotlivých zón.</w:t>
      </w:r>
    </w:p>
    <w:p w:rsidR="007F3DF7" w:rsidRDefault="007F3DF7" w:rsidP="007F3DF7">
      <w:pPr>
        <w:pStyle w:val="odstavec"/>
      </w:pPr>
      <w:r>
        <w:t xml:space="preserve">Provozovatel dle </w:t>
      </w:r>
      <w:proofErr w:type="spellStart"/>
      <w:r>
        <w:t>vyhl</w:t>
      </w:r>
      <w:proofErr w:type="spellEnd"/>
      <w:r>
        <w:t>. 91/1993.Sb vypracuje provozní řád kotelny, který stanoví způsob obsluhy, četnosti kontrol a údržby a povinnosti pracovníků při provozu kotelny.</w:t>
      </w:r>
    </w:p>
    <w:p w:rsidR="007F3DF7" w:rsidRDefault="007F3DF7" w:rsidP="007F3DF7">
      <w:pPr>
        <w:pStyle w:val="odstavec"/>
      </w:pPr>
      <w:r>
        <w:t>Dveře do kotelny budou značeny bezpečnostní tabulkou „Kotelna – nepovolaným vstup zakázán“</w:t>
      </w:r>
    </w:p>
    <w:p w:rsidR="00D95B90" w:rsidRDefault="00D95B90" w:rsidP="00D95B90">
      <w:pPr>
        <w:pStyle w:val="Zkladntext"/>
      </w:pPr>
    </w:p>
    <w:p w:rsidR="00D95B90" w:rsidRDefault="00D95B90" w:rsidP="00D95B90">
      <w:pPr>
        <w:pStyle w:val="Zkladntext"/>
      </w:pPr>
    </w:p>
    <w:p w:rsidR="00D95B90" w:rsidRDefault="00D95B90" w:rsidP="00D95B90">
      <w:pPr>
        <w:pStyle w:val="Nadpis2"/>
        <w:suppressAutoHyphens/>
        <w:spacing w:before="180"/>
      </w:pPr>
      <w:bookmarkStart w:id="118" w:name="_Toc182725218"/>
      <w:bookmarkStart w:id="119" w:name="_Toc311206809"/>
      <w:bookmarkStart w:id="120" w:name="_Toc31275437"/>
      <w:r>
        <w:t>Zkoušky zařízení</w:t>
      </w:r>
      <w:bookmarkEnd w:id="118"/>
      <w:bookmarkEnd w:id="119"/>
      <w:bookmarkEnd w:id="120"/>
    </w:p>
    <w:p w:rsidR="00D95B90" w:rsidRDefault="00D95B90" w:rsidP="0098088F">
      <w:pPr>
        <w:pStyle w:val="odstavec"/>
      </w:pPr>
      <w:r>
        <w:t>Všechny prováděné práce a funkční zkoušky musí být v souladu s příslušnými ČSN a souvisejícími předpisy. Zkoušky zařízení jsou předepsány ČSN 06 0310 :</w:t>
      </w:r>
    </w:p>
    <w:p w:rsidR="00D95B90" w:rsidRDefault="00D95B90" w:rsidP="0098088F">
      <w:pPr>
        <w:pStyle w:val="odstavec"/>
      </w:pPr>
      <w:r>
        <w:t>Po instalaci systému a jeho propláchnutí se provede zkouška tlaková</w:t>
      </w:r>
    </w:p>
    <w:p w:rsidR="00D95B90" w:rsidRDefault="00D95B90" w:rsidP="0098088F">
      <w:pPr>
        <w:pStyle w:val="odstavec"/>
      </w:pPr>
      <w:r>
        <w:t xml:space="preserve">Po tlakové zkoušce se provedou zkoušky provozní, které se dělí na dilatační a topné. </w:t>
      </w:r>
    </w:p>
    <w:p w:rsidR="00D95B90" w:rsidRDefault="00D95B90" w:rsidP="0098088F">
      <w:pPr>
        <w:pStyle w:val="odstavec"/>
      </w:pPr>
      <w:r>
        <w:t>O provedených zkouškách se provedou příslušné zápisy a protokoly.</w:t>
      </w:r>
    </w:p>
    <w:p w:rsidR="0099016D" w:rsidRDefault="0099016D" w:rsidP="0098088F">
      <w:pPr>
        <w:pStyle w:val="odstavec"/>
      </w:pPr>
    </w:p>
    <w:p w:rsidR="0099016D" w:rsidRDefault="0099016D" w:rsidP="0098088F">
      <w:pPr>
        <w:pStyle w:val="odstavec"/>
      </w:pPr>
    </w:p>
    <w:p w:rsidR="00D95B90" w:rsidRDefault="00D95B90" w:rsidP="00D95B90">
      <w:pPr>
        <w:pStyle w:val="Nadpis2"/>
        <w:suppressAutoHyphens/>
        <w:spacing w:before="180"/>
      </w:pPr>
      <w:bookmarkStart w:id="121" w:name="_Toc31275438"/>
      <w:r>
        <w:t>Ostatní</w:t>
      </w:r>
      <w:bookmarkEnd w:id="121"/>
    </w:p>
    <w:bookmarkEnd w:id="1"/>
    <w:p w:rsidR="004A525E" w:rsidRDefault="004A525E" w:rsidP="004A525E">
      <w:pPr>
        <w:pStyle w:val="odstavec"/>
        <w:tabs>
          <w:tab w:val="left" w:pos="1276"/>
        </w:tabs>
        <w:ind w:left="4253" w:hanging="3261"/>
      </w:pPr>
      <w:r>
        <w:t>Při provádění musí být dodrženy všechny příslušné bezpečnostní předpisy, zejména:</w:t>
      </w:r>
    </w:p>
    <w:p w:rsidR="004A525E" w:rsidRDefault="004A525E" w:rsidP="004A525E">
      <w:pPr>
        <w:pStyle w:val="odstavec"/>
        <w:tabs>
          <w:tab w:val="left" w:pos="1276"/>
        </w:tabs>
        <w:ind w:left="4253" w:hanging="3261"/>
      </w:pPr>
      <w:r>
        <w:t>-</w:t>
      </w:r>
      <w:r>
        <w:tab/>
        <w:t>zákon 262/2006 Sb.</w:t>
      </w:r>
      <w:r>
        <w:tab/>
        <w:t>zákoník práce</w:t>
      </w:r>
    </w:p>
    <w:p w:rsidR="004A525E" w:rsidRDefault="004A525E" w:rsidP="004A525E">
      <w:pPr>
        <w:pStyle w:val="odstavec"/>
        <w:tabs>
          <w:tab w:val="left" w:pos="1276"/>
        </w:tabs>
        <w:ind w:left="4253" w:hanging="3261"/>
      </w:pPr>
      <w:r>
        <w:t>-</w:t>
      </w:r>
      <w:r>
        <w:tab/>
        <w:t>nařízení vlády 101/2005 Sb.</w:t>
      </w:r>
      <w:r>
        <w:tab/>
        <w:t>o podrobnějších požadavcích na pracoviště a pracovní prostředí</w:t>
      </w:r>
    </w:p>
    <w:p w:rsidR="004A525E" w:rsidRDefault="004A525E" w:rsidP="004A525E">
      <w:pPr>
        <w:pStyle w:val="odstavec"/>
        <w:tabs>
          <w:tab w:val="left" w:pos="1276"/>
        </w:tabs>
        <w:ind w:left="4253" w:hanging="3261"/>
      </w:pPr>
      <w:r>
        <w:t>-</w:t>
      </w:r>
      <w:r>
        <w:tab/>
        <w:t>nařízení vlády 178/2001 sb.</w:t>
      </w:r>
      <w:r>
        <w:tab/>
        <w:t>kterým se stanoví podmínky ochrany zdraví zaměstnanců při práci ve znění NV 523/2002 Sb. a NV 441/2004 Sb.</w:t>
      </w:r>
    </w:p>
    <w:p w:rsidR="004A525E" w:rsidRDefault="004A525E" w:rsidP="004A525E">
      <w:pPr>
        <w:pStyle w:val="odstavec"/>
        <w:tabs>
          <w:tab w:val="left" w:pos="1276"/>
        </w:tabs>
        <w:ind w:left="4253" w:hanging="3261"/>
      </w:pPr>
      <w:r>
        <w:t>-</w:t>
      </w:r>
      <w:r>
        <w:tab/>
        <w:t>nařízení vlády 591/2006 Sb.</w:t>
      </w:r>
      <w:r>
        <w:tab/>
        <w:t>o bližších minimálních požadavcích na BOZP na staveništích</w:t>
      </w:r>
    </w:p>
    <w:p w:rsidR="004A525E" w:rsidRDefault="004A525E" w:rsidP="004A525E">
      <w:pPr>
        <w:pStyle w:val="odstavec"/>
        <w:tabs>
          <w:tab w:val="left" w:pos="1276"/>
        </w:tabs>
        <w:ind w:left="4253" w:hanging="3261"/>
      </w:pPr>
      <w:r>
        <w:t>-</w:t>
      </w:r>
      <w:r>
        <w:tab/>
        <w:t>nařízení vlády 362/2005 Sb.</w:t>
      </w:r>
      <w:r>
        <w:tab/>
        <w:t>o bližších požadavcích na BOZP při práci na pracovištích s nebezpečím pádu z výšky nebo do hloubky</w:t>
      </w:r>
    </w:p>
    <w:p w:rsidR="004A525E" w:rsidRDefault="004A525E" w:rsidP="004A525E">
      <w:pPr>
        <w:pStyle w:val="odstavec"/>
        <w:tabs>
          <w:tab w:val="left" w:pos="1276"/>
        </w:tabs>
        <w:ind w:left="4253" w:hanging="3261"/>
      </w:pPr>
      <w:r>
        <w:t>-</w:t>
      </w:r>
      <w:r>
        <w:tab/>
        <w:t>zákon 309/2006 Sb.</w:t>
      </w:r>
      <w:r>
        <w:tab/>
        <w:t>zákon o zajištění dalších podmínek BOZP</w:t>
      </w:r>
    </w:p>
    <w:p w:rsidR="004A525E" w:rsidRDefault="004A525E" w:rsidP="004A525E">
      <w:pPr>
        <w:pStyle w:val="odstavec"/>
        <w:tabs>
          <w:tab w:val="left" w:pos="1276"/>
        </w:tabs>
        <w:ind w:left="4253" w:hanging="3261"/>
      </w:pPr>
      <w:r>
        <w:t>-</w:t>
      </w:r>
      <w:r>
        <w:tab/>
      </w:r>
      <w:proofErr w:type="spellStart"/>
      <w:r>
        <w:t>vyhl</w:t>
      </w:r>
      <w:proofErr w:type="spellEnd"/>
      <w:r>
        <w:t>. 48/1982 Sb.</w:t>
      </w:r>
      <w:r>
        <w:tab/>
        <w:t>základní požadavky k zajištění bezpečnosti práce a technických zařízení (v platném znění)</w:t>
      </w:r>
    </w:p>
    <w:p w:rsidR="004A525E" w:rsidRDefault="004A525E" w:rsidP="004A525E">
      <w:pPr>
        <w:pStyle w:val="odstavec"/>
        <w:tabs>
          <w:tab w:val="left" w:pos="1276"/>
        </w:tabs>
        <w:ind w:left="4253" w:hanging="3261"/>
      </w:pPr>
      <w:r>
        <w:t>-</w:t>
      </w:r>
      <w:r>
        <w:tab/>
        <w:t>nařízení vlády 11/2002 Sb.</w:t>
      </w:r>
      <w:r>
        <w:tab/>
        <w:t>kterým se stanoví vzhled a umístění bezpečnostních značek a signálů ve znění NV 405/2004 Sb.</w:t>
      </w:r>
    </w:p>
    <w:p w:rsidR="004A525E" w:rsidRDefault="004A525E" w:rsidP="004A525E">
      <w:pPr>
        <w:pStyle w:val="odstavec"/>
        <w:tabs>
          <w:tab w:val="left" w:pos="1276"/>
        </w:tabs>
        <w:ind w:left="4253" w:hanging="3261"/>
      </w:pPr>
      <w:r>
        <w:t>-</w:t>
      </w:r>
      <w:r>
        <w:tab/>
      </w:r>
      <w:proofErr w:type="spellStart"/>
      <w:r>
        <w:t>vyhl</w:t>
      </w:r>
      <w:proofErr w:type="spellEnd"/>
      <w:r>
        <w:t>. 91/1993 Sb.</w:t>
      </w:r>
      <w:r>
        <w:tab/>
        <w:t>k zajištění bezpečnosti práce  v nízkotlakých kotelnách</w:t>
      </w:r>
    </w:p>
    <w:p w:rsidR="00D95B90" w:rsidRDefault="00D95B90" w:rsidP="004A525E">
      <w:pPr>
        <w:pStyle w:val="odstavec"/>
        <w:tabs>
          <w:tab w:val="left" w:pos="1276"/>
        </w:tabs>
        <w:ind w:left="4253" w:hanging="3261"/>
      </w:pPr>
    </w:p>
    <w:sectPr w:rsidR="00D95B90" w:rsidSect="000B4FAE">
      <w:headerReference w:type="default" r:id="rId8"/>
      <w:footerReference w:type="even" r:id="rId9"/>
      <w:footerReference w:type="default" r:id="rId10"/>
      <w:pgSz w:w="11906" w:h="16838" w:code="9"/>
      <w:pgMar w:top="1418" w:right="851" w:bottom="1701" w:left="851" w:header="709" w:footer="126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D7A" w:rsidRDefault="000D2D7A">
      <w:r>
        <w:separator/>
      </w:r>
    </w:p>
  </w:endnote>
  <w:endnote w:type="continuationSeparator" w:id="0">
    <w:p w:rsidR="000D2D7A" w:rsidRDefault="000D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64C" w:rsidRDefault="006C7E69">
    <w:pPr>
      <w:pStyle w:val="Zpat"/>
      <w:framePr w:wrap="around" w:vAnchor="text" w:hAnchor="margin" w:xAlign="right" w:y="1"/>
      <w:rPr>
        <w:rStyle w:val="slostrnky"/>
      </w:rPr>
    </w:pPr>
    <w:r>
      <w:rPr>
        <w:rStyle w:val="slostrnky"/>
      </w:rPr>
      <w:fldChar w:fldCharType="begin"/>
    </w:r>
    <w:r w:rsidR="009B064C">
      <w:rPr>
        <w:rStyle w:val="slostrnky"/>
      </w:rPr>
      <w:instrText xml:space="preserve">PAGE  </w:instrText>
    </w:r>
    <w:r>
      <w:rPr>
        <w:rStyle w:val="slostrnky"/>
      </w:rPr>
      <w:fldChar w:fldCharType="separate"/>
    </w:r>
    <w:r w:rsidR="00DB5057">
      <w:rPr>
        <w:rStyle w:val="slostrnky"/>
        <w:noProof/>
      </w:rPr>
      <w:t>8</w:t>
    </w:r>
    <w:r>
      <w:rPr>
        <w:rStyle w:val="slostrnky"/>
      </w:rPr>
      <w:fldChar w:fldCharType="end"/>
    </w:r>
  </w:p>
  <w:p w:rsidR="009B064C" w:rsidRDefault="009B064C">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64C" w:rsidRDefault="009B064C">
    <w:pPr>
      <w:pStyle w:val="Zpat"/>
      <w:framePr w:wrap="around" w:vAnchor="text" w:hAnchor="margin" w:xAlign="right" w:y="1"/>
      <w:rPr>
        <w:rStyle w:val="slostrnky"/>
      </w:rPr>
    </w:pPr>
  </w:p>
  <w:p w:rsidR="009B064C" w:rsidRDefault="006C7E69">
    <w:pPr>
      <w:pStyle w:val="Odsazenspuntkem"/>
      <w:numPr>
        <w:ilvl w:val="0"/>
        <w:numId w:val="0"/>
      </w:numPr>
      <w:tabs>
        <w:tab w:val="clear" w:pos="1701"/>
        <w:tab w:val="clear" w:pos="6804"/>
        <w:tab w:val="clear" w:pos="7655"/>
      </w:tabs>
      <w:jc w:val="center"/>
    </w:pPr>
    <w:r>
      <w:rPr>
        <w:rStyle w:val="slostrnky"/>
      </w:rPr>
      <w:fldChar w:fldCharType="begin"/>
    </w:r>
    <w:r w:rsidR="009B064C">
      <w:rPr>
        <w:rStyle w:val="slostrnky"/>
      </w:rPr>
      <w:instrText xml:space="preserve"> PAGE </w:instrText>
    </w:r>
    <w:r>
      <w:rPr>
        <w:rStyle w:val="slostrnky"/>
      </w:rPr>
      <w:fldChar w:fldCharType="separate"/>
    </w:r>
    <w:r w:rsidR="005952C8">
      <w:rPr>
        <w:rStyle w:val="slostrnky"/>
        <w:noProof/>
      </w:rPr>
      <w:t>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D7A" w:rsidRDefault="000D2D7A">
      <w:r>
        <w:separator/>
      </w:r>
    </w:p>
  </w:footnote>
  <w:footnote w:type="continuationSeparator" w:id="0">
    <w:p w:rsidR="000D2D7A" w:rsidRDefault="000D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64C" w:rsidRDefault="009B064C">
    <w:pPr>
      <w:tabs>
        <w:tab w:val="left" w:pos="3729"/>
        <w:tab w:val="right" w:pos="10204"/>
      </w:tabs>
      <w:spacing w:after="320"/>
    </w:pPr>
    <w:r>
      <w:tab/>
    </w:r>
    <w:r>
      <w:tab/>
      <w:t>Vytápění</w:t>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93A3DAE"/>
    <w:lvl w:ilvl="0">
      <w:start w:val="1"/>
      <w:numFmt w:val="decimal"/>
      <w:pStyle w:val="Nadpis1"/>
      <w:lvlText w:val="%1. "/>
      <w:lvlJc w:val="left"/>
      <w:pPr>
        <w:tabs>
          <w:tab w:val="num" w:pos="0"/>
        </w:tabs>
        <w:ind w:left="0" w:firstLine="0"/>
      </w:pPr>
    </w:lvl>
    <w:lvl w:ilvl="1">
      <w:start w:val="1"/>
      <w:numFmt w:val="decimal"/>
      <w:pStyle w:val="Nadpis2"/>
      <w:lvlText w:val="%1.%2."/>
      <w:lvlJc w:val="left"/>
      <w:pPr>
        <w:tabs>
          <w:tab w:val="num" w:pos="720"/>
        </w:tabs>
        <w:ind w:left="0" w:firstLine="0"/>
      </w:pPr>
    </w:lvl>
    <w:lvl w:ilvl="2">
      <w:start w:val="1"/>
      <w:numFmt w:val="decimal"/>
      <w:pStyle w:val="Nadpis3"/>
      <w:lvlText w:val="%1.%2.%3"/>
      <w:lvlJc w:val="left"/>
      <w:pPr>
        <w:tabs>
          <w:tab w:val="num" w:pos="720"/>
        </w:tabs>
        <w:ind w:left="0" w:firstLine="0"/>
      </w:pPr>
      <w:rPr>
        <w:rFonts w:ascii="Arial" w:hAnsi="Arial" w:hint="default"/>
        <w:b/>
        <w:i w:val="0"/>
      </w:rPr>
    </w:lvl>
    <w:lvl w:ilvl="3">
      <w:start w:val="1"/>
      <w:numFmt w:val="decimal"/>
      <w:pStyle w:val="Nadpis4"/>
      <w:lvlText w:val="%1. %2..%3.%4"/>
      <w:lvlJc w:val="left"/>
      <w:pPr>
        <w:tabs>
          <w:tab w:val="num" w:pos="0"/>
        </w:tabs>
        <w:ind w:left="0" w:firstLine="0"/>
      </w:pPr>
    </w:lvl>
    <w:lvl w:ilvl="4">
      <w:start w:val="1"/>
      <w:numFmt w:val="decimal"/>
      <w:pStyle w:val="Nadpis5"/>
      <w:lvlText w:val="%1. %2..%3.%4.%5"/>
      <w:lvlJc w:val="left"/>
      <w:pPr>
        <w:tabs>
          <w:tab w:val="num" w:pos="0"/>
        </w:tabs>
        <w:ind w:left="0" w:firstLine="0"/>
      </w:pPr>
    </w:lvl>
    <w:lvl w:ilvl="5">
      <w:start w:val="1"/>
      <w:numFmt w:val="decimal"/>
      <w:pStyle w:val="Nadpis6"/>
      <w:lvlText w:val="%1. %2..%3.%4.%5.%6"/>
      <w:lvlJc w:val="left"/>
      <w:pPr>
        <w:tabs>
          <w:tab w:val="num" w:pos="0"/>
        </w:tabs>
        <w:ind w:left="0" w:firstLine="0"/>
      </w:pPr>
    </w:lvl>
    <w:lvl w:ilvl="6">
      <w:start w:val="1"/>
      <w:numFmt w:val="decimal"/>
      <w:pStyle w:val="Nadpis7"/>
      <w:lvlText w:val="%1. %2..%3.%4.%5.%6.%7"/>
      <w:lvlJc w:val="left"/>
      <w:pPr>
        <w:tabs>
          <w:tab w:val="num" w:pos="0"/>
        </w:tabs>
        <w:ind w:left="0" w:firstLine="0"/>
      </w:pPr>
    </w:lvl>
    <w:lvl w:ilvl="7">
      <w:start w:val="1"/>
      <w:numFmt w:val="decimal"/>
      <w:pStyle w:val="Nadpis8"/>
      <w:lvlText w:val="%1. %2..%3.%4.%5.%6.%7.%8"/>
      <w:lvlJc w:val="left"/>
      <w:pPr>
        <w:tabs>
          <w:tab w:val="num" w:pos="0"/>
        </w:tabs>
        <w:ind w:left="0" w:firstLine="0"/>
      </w:pPr>
    </w:lvl>
    <w:lvl w:ilvl="8">
      <w:start w:val="1"/>
      <w:numFmt w:val="decimal"/>
      <w:pStyle w:val="Nadpis9"/>
      <w:lvlText w:val="%1. %2..%3.%4.%5.%6.%7.%8.%9"/>
      <w:lvlJc w:val="left"/>
      <w:pPr>
        <w:tabs>
          <w:tab w:val="num" w:pos="0"/>
        </w:tabs>
        <w:ind w:left="0" w:firstLine="0"/>
      </w:pPr>
    </w:lvl>
  </w:abstractNum>
  <w:abstractNum w:abstractNumId="1" w15:restartNumberingAfterBreak="0">
    <w:nsid w:val="152272B7"/>
    <w:multiLevelType w:val="singleLevel"/>
    <w:tmpl w:val="99607A62"/>
    <w:lvl w:ilvl="0">
      <w:start w:val="1"/>
      <w:numFmt w:val="bullet"/>
      <w:pStyle w:val="Odsazenspuntkem"/>
      <w:lvlText w:val=""/>
      <w:lvlJc w:val="left"/>
      <w:pPr>
        <w:tabs>
          <w:tab w:val="num" w:pos="360"/>
        </w:tabs>
        <w:ind w:left="357" w:hanging="357"/>
      </w:pPr>
      <w:rPr>
        <w:rFonts w:ascii="Symbol" w:hAnsi="Symbol" w:hint="default"/>
      </w:rPr>
    </w:lvl>
  </w:abstractNum>
  <w:abstractNum w:abstractNumId="2" w15:restartNumberingAfterBreak="0">
    <w:nsid w:val="3C3F7D1D"/>
    <w:multiLevelType w:val="hybridMultilevel"/>
    <w:tmpl w:val="0EBA515E"/>
    <w:lvl w:ilvl="0" w:tplc="16947BA4">
      <w:numFmt w:val="bullet"/>
      <w:pStyle w:val="Odsazenspomlkou2"/>
      <w:lvlText w:val="-"/>
      <w:lvlJc w:val="left"/>
      <w:pPr>
        <w:tabs>
          <w:tab w:val="num" w:pos="927"/>
        </w:tabs>
        <w:ind w:left="927"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A3EE1"/>
    <w:multiLevelType w:val="hybridMultilevel"/>
    <w:tmpl w:val="CD98BF70"/>
    <w:lvl w:ilvl="0" w:tplc="E774EB34">
      <w:numFmt w:val="bullet"/>
      <w:lvlText w:val="-"/>
      <w:lvlJc w:val="left"/>
      <w:pPr>
        <w:tabs>
          <w:tab w:val="num" w:pos="1352"/>
        </w:tabs>
        <w:ind w:left="1352" w:hanging="360"/>
      </w:pPr>
      <w:rPr>
        <w:rFonts w:ascii="Times New Roman" w:eastAsia="Times New Roman" w:hAnsi="Times New Roman" w:cs="Times New Roman" w:hint="default"/>
      </w:rPr>
    </w:lvl>
    <w:lvl w:ilvl="1" w:tplc="04050003" w:tentative="1">
      <w:start w:val="1"/>
      <w:numFmt w:val="bullet"/>
      <w:lvlText w:val="o"/>
      <w:lvlJc w:val="left"/>
      <w:pPr>
        <w:tabs>
          <w:tab w:val="num" w:pos="2072"/>
        </w:tabs>
        <w:ind w:left="2072" w:hanging="360"/>
      </w:pPr>
      <w:rPr>
        <w:rFonts w:ascii="Courier New" w:hAnsi="Courier New" w:hint="default"/>
      </w:rPr>
    </w:lvl>
    <w:lvl w:ilvl="2" w:tplc="04050005" w:tentative="1">
      <w:start w:val="1"/>
      <w:numFmt w:val="bullet"/>
      <w:lvlText w:val=""/>
      <w:lvlJc w:val="left"/>
      <w:pPr>
        <w:tabs>
          <w:tab w:val="num" w:pos="2792"/>
        </w:tabs>
        <w:ind w:left="2792" w:hanging="360"/>
      </w:pPr>
      <w:rPr>
        <w:rFonts w:ascii="Wingdings" w:hAnsi="Wingdings" w:hint="default"/>
      </w:rPr>
    </w:lvl>
    <w:lvl w:ilvl="3" w:tplc="04050001" w:tentative="1">
      <w:start w:val="1"/>
      <w:numFmt w:val="bullet"/>
      <w:lvlText w:val=""/>
      <w:lvlJc w:val="left"/>
      <w:pPr>
        <w:tabs>
          <w:tab w:val="num" w:pos="3512"/>
        </w:tabs>
        <w:ind w:left="3512" w:hanging="360"/>
      </w:pPr>
      <w:rPr>
        <w:rFonts w:ascii="Symbol" w:hAnsi="Symbol" w:hint="default"/>
      </w:rPr>
    </w:lvl>
    <w:lvl w:ilvl="4" w:tplc="04050003" w:tentative="1">
      <w:start w:val="1"/>
      <w:numFmt w:val="bullet"/>
      <w:lvlText w:val="o"/>
      <w:lvlJc w:val="left"/>
      <w:pPr>
        <w:tabs>
          <w:tab w:val="num" w:pos="4232"/>
        </w:tabs>
        <w:ind w:left="4232" w:hanging="360"/>
      </w:pPr>
      <w:rPr>
        <w:rFonts w:ascii="Courier New" w:hAnsi="Courier New" w:hint="default"/>
      </w:rPr>
    </w:lvl>
    <w:lvl w:ilvl="5" w:tplc="04050005" w:tentative="1">
      <w:start w:val="1"/>
      <w:numFmt w:val="bullet"/>
      <w:lvlText w:val=""/>
      <w:lvlJc w:val="left"/>
      <w:pPr>
        <w:tabs>
          <w:tab w:val="num" w:pos="4952"/>
        </w:tabs>
        <w:ind w:left="4952" w:hanging="360"/>
      </w:pPr>
      <w:rPr>
        <w:rFonts w:ascii="Wingdings" w:hAnsi="Wingdings" w:hint="default"/>
      </w:rPr>
    </w:lvl>
    <w:lvl w:ilvl="6" w:tplc="04050001" w:tentative="1">
      <w:start w:val="1"/>
      <w:numFmt w:val="bullet"/>
      <w:lvlText w:val=""/>
      <w:lvlJc w:val="left"/>
      <w:pPr>
        <w:tabs>
          <w:tab w:val="num" w:pos="5672"/>
        </w:tabs>
        <w:ind w:left="5672" w:hanging="360"/>
      </w:pPr>
      <w:rPr>
        <w:rFonts w:ascii="Symbol" w:hAnsi="Symbol" w:hint="default"/>
      </w:rPr>
    </w:lvl>
    <w:lvl w:ilvl="7" w:tplc="04050003" w:tentative="1">
      <w:start w:val="1"/>
      <w:numFmt w:val="bullet"/>
      <w:lvlText w:val="o"/>
      <w:lvlJc w:val="left"/>
      <w:pPr>
        <w:tabs>
          <w:tab w:val="num" w:pos="6392"/>
        </w:tabs>
        <w:ind w:left="6392" w:hanging="360"/>
      </w:pPr>
      <w:rPr>
        <w:rFonts w:ascii="Courier New" w:hAnsi="Courier New" w:hint="default"/>
      </w:rPr>
    </w:lvl>
    <w:lvl w:ilvl="8" w:tplc="04050005" w:tentative="1">
      <w:start w:val="1"/>
      <w:numFmt w:val="bullet"/>
      <w:lvlText w:val=""/>
      <w:lvlJc w:val="left"/>
      <w:pPr>
        <w:tabs>
          <w:tab w:val="num" w:pos="7112"/>
        </w:tabs>
        <w:ind w:left="7112" w:hanging="360"/>
      </w:pPr>
      <w:rPr>
        <w:rFonts w:ascii="Wingdings" w:hAnsi="Wingdings" w:hint="default"/>
      </w:rPr>
    </w:lvl>
  </w:abstractNum>
  <w:abstractNum w:abstractNumId="4" w15:restartNumberingAfterBreak="0">
    <w:nsid w:val="45A175BD"/>
    <w:multiLevelType w:val="hybridMultilevel"/>
    <w:tmpl w:val="6ACCA8F2"/>
    <w:lvl w:ilvl="0" w:tplc="7ED63F2E">
      <w:start w:val="1"/>
      <w:numFmt w:val="bullet"/>
      <w:pStyle w:val="seznamodrky"/>
      <w:lvlText w:val=""/>
      <w:lvlJc w:val="left"/>
      <w:pPr>
        <w:tabs>
          <w:tab w:val="num" w:pos="2421"/>
        </w:tabs>
        <w:ind w:left="2421" w:hanging="360"/>
      </w:pPr>
      <w:rPr>
        <w:rFonts w:ascii="Symbol" w:hAnsi="Symbol" w:hint="default"/>
      </w:rPr>
    </w:lvl>
    <w:lvl w:ilvl="1" w:tplc="04050003" w:tentative="1">
      <w:start w:val="1"/>
      <w:numFmt w:val="bullet"/>
      <w:lvlText w:val="o"/>
      <w:lvlJc w:val="left"/>
      <w:pPr>
        <w:tabs>
          <w:tab w:val="num" w:pos="2432"/>
        </w:tabs>
        <w:ind w:left="2432" w:hanging="360"/>
      </w:pPr>
      <w:rPr>
        <w:rFonts w:ascii="Courier New" w:hAnsi="Courier New" w:cs="Courier New" w:hint="default"/>
      </w:rPr>
    </w:lvl>
    <w:lvl w:ilvl="2" w:tplc="04050005" w:tentative="1">
      <w:start w:val="1"/>
      <w:numFmt w:val="bullet"/>
      <w:lvlText w:val=""/>
      <w:lvlJc w:val="left"/>
      <w:pPr>
        <w:tabs>
          <w:tab w:val="num" w:pos="3152"/>
        </w:tabs>
        <w:ind w:left="3152" w:hanging="360"/>
      </w:pPr>
      <w:rPr>
        <w:rFonts w:ascii="Wingdings" w:hAnsi="Wingdings" w:hint="default"/>
      </w:rPr>
    </w:lvl>
    <w:lvl w:ilvl="3" w:tplc="04050001" w:tentative="1">
      <w:start w:val="1"/>
      <w:numFmt w:val="bullet"/>
      <w:lvlText w:val=""/>
      <w:lvlJc w:val="left"/>
      <w:pPr>
        <w:tabs>
          <w:tab w:val="num" w:pos="3872"/>
        </w:tabs>
        <w:ind w:left="3872" w:hanging="360"/>
      </w:pPr>
      <w:rPr>
        <w:rFonts w:ascii="Symbol" w:hAnsi="Symbol" w:hint="default"/>
      </w:rPr>
    </w:lvl>
    <w:lvl w:ilvl="4" w:tplc="04050003" w:tentative="1">
      <w:start w:val="1"/>
      <w:numFmt w:val="bullet"/>
      <w:lvlText w:val="o"/>
      <w:lvlJc w:val="left"/>
      <w:pPr>
        <w:tabs>
          <w:tab w:val="num" w:pos="4592"/>
        </w:tabs>
        <w:ind w:left="4592" w:hanging="360"/>
      </w:pPr>
      <w:rPr>
        <w:rFonts w:ascii="Courier New" w:hAnsi="Courier New" w:cs="Courier New" w:hint="default"/>
      </w:rPr>
    </w:lvl>
    <w:lvl w:ilvl="5" w:tplc="04050005" w:tentative="1">
      <w:start w:val="1"/>
      <w:numFmt w:val="bullet"/>
      <w:lvlText w:val=""/>
      <w:lvlJc w:val="left"/>
      <w:pPr>
        <w:tabs>
          <w:tab w:val="num" w:pos="5312"/>
        </w:tabs>
        <w:ind w:left="5312" w:hanging="360"/>
      </w:pPr>
      <w:rPr>
        <w:rFonts w:ascii="Wingdings" w:hAnsi="Wingdings" w:hint="default"/>
      </w:rPr>
    </w:lvl>
    <w:lvl w:ilvl="6" w:tplc="04050001" w:tentative="1">
      <w:start w:val="1"/>
      <w:numFmt w:val="bullet"/>
      <w:lvlText w:val=""/>
      <w:lvlJc w:val="left"/>
      <w:pPr>
        <w:tabs>
          <w:tab w:val="num" w:pos="6032"/>
        </w:tabs>
        <w:ind w:left="6032" w:hanging="360"/>
      </w:pPr>
      <w:rPr>
        <w:rFonts w:ascii="Symbol" w:hAnsi="Symbol" w:hint="default"/>
      </w:rPr>
    </w:lvl>
    <w:lvl w:ilvl="7" w:tplc="04050003" w:tentative="1">
      <w:start w:val="1"/>
      <w:numFmt w:val="bullet"/>
      <w:lvlText w:val="o"/>
      <w:lvlJc w:val="left"/>
      <w:pPr>
        <w:tabs>
          <w:tab w:val="num" w:pos="6752"/>
        </w:tabs>
        <w:ind w:left="6752" w:hanging="360"/>
      </w:pPr>
      <w:rPr>
        <w:rFonts w:ascii="Courier New" w:hAnsi="Courier New" w:cs="Courier New" w:hint="default"/>
      </w:rPr>
    </w:lvl>
    <w:lvl w:ilvl="8" w:tplc="04050005" w:tentative="1">
      <w:start w:val="1"/>
      <w:numFmt w:val="bullet"/>
      <w:lvlText w:val=""/>
      <w:lvlJc w:val="left"/>
      <w:pPr>
        <w:tabs>
          <w:tab w:val="num" w:pos="7472"/>
        </w:tabs>
        <w:ind w:left="7472" w:hanging="360"/>
      </w:pPr>
      <w:rPr>
        <w:rFonts w:ascii="Wingdings" w:hAnsi="Wingdings" w:hint="default"/>
      </w:rPr>
    </w:lvl>
  </w:abstractNum>
  <w:abstractNum w:abstractNumId="5" w15:restartNumberingAfterBreak="0">
    <w:nsid w:val="4A4A3D3B"/>
    <w:multiLevelType w:val="singleLevel"/>
    <w:tmpl w:val="6D249070"/>
    <w:lvl w:ilvl="0">
      <w:start w:val="1"/>
      <w:numFmt w:val="bullet"/>
      <w:pStyle w:val="Odsazenspomlkou"/>
      <w:lvlText w:val=""/>
      <w:lvlJc w:val="left"/>
      <w:pPr>
        <w:tabs>
          <w:tab w:val="num" w:pos="1778"/>
        </w:tabs>
        <w:ind w:left="1778" w:hanging="360"/>
      </w:pPr>
      <w:rPr>
        <w:rFonts w:ascii="Symbol" w:hAnsi="Symbol" w:hint="default"/>
      </w:rPr>
    </w:lvl>
  </w:abstractNum>
  <w:abstractNum w:abstractNumId="6" w15:restartNumberingAfterBreak="0">
    <w:nsid w:val="6C874432"/>
    <w:multiLevelType w:val="hybridMultilevel"/>
    <w:tmpl w:val="9E165C0A"/>
    <w:lvl w:ilvl="0" w:tplc="F66C244A">
      <w:numFmt w:val="bullet"/>
      <w:lvlText w:val="-"/>
      <w:lvlJc w:val="left"/>
      <w:pPr>
        <w:ind w:left="1352" w:hanging="360"/>
      </w:pPr>
      <w:rPr>
        <w:rFonts w:ascii="Arial" w:eastAsia="Times New Roman" w:hAnsi="Arial" w:cs="Arial"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4"/>
  </w:num>
  <w:num w:numId="7">
    <w:abstractNumId w:val="1"/>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5"/>
  </w:num>
  <w:num w:numId="18">
    <w:abstractNumId w:val="5"/>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E1B"/>
    <w:rsid w:val="00010908"/>
    <w:rsid w:val="00012C8C"/>
    <w:rsid w:val="000401D8"/>
    <w:rsid w:val="000430CA"/>
    <w:rsid w:val="00064DCB"/>
    <w:rsid w:val="000858F1"/>
    <w:rsid w:val="000915F9"/>
    <w:rsid w:val="000B0E1B"/>
    <w:rsid w:val="000B4FAE"/>
    <w:rsid w:val="000D2D7A"/>
    <w:rsid w:val="00111B3A"/>
    <w:rsid w:val="0011526E"/>
    <w:rsid w:val="00133393"/>
    <w:rsid w:val="00143274"/>
    <w:rsid w:val="00163C18"/>
    <w:rsid w:val="0016652B"/>
    <w:rsid w:val="00170261"/>
    <w:rsid w:val="001720CF"/>
    <w:rsid w:val="00176D1B"/>
    <w:rsid w:val="00181B4F"/>
    <w:rsid w:val="00190CF1"/>
    <w:rsid w:val="001B36DC"/>
    <w:rsid w:val="001C1788"/>
    <w:rsid w:val="001D7B59"/>
    <w:rsid w:val="001F5366"/>
    <w:rsid w:val="0020792A"/>
    <w:rsid w:val="00212210"/>
    <w:rsid w:val="00216182"/>
    <w:rsid w:val="002436FF"/>
    <w:rsid w:val="00247323"/>
    <w:rsid w:val="00273057"/>
    <w:rsid w:val="00275234"/>
    <w:rsid w:val="00294F93"/>
    <w:rsid w:val="002B060A"/>
    <w:rsid w:val="002C3CFB"/>
    <w:rsid w:val="002C681D"/>
    <w:rsid w:val="002D6C7C"/>
    <w:rsid w:val="002F5225"/>
    <w:rsid w:val="003024E0"/>
    <w:rsid w:val="00303D91"/>
    <w:rsid w:val="00305F84"/>
    <w:rsid w:val="0030666D"/>
    <w:rsid w:val="00307E9B"/>
    <w:rsid w:val="00314C77"/>
    <w:rsid w:val="00321F11"/>
    <w:rsid w:val="00333D86"/>
    <w:rsid w:val="003353C1"/>
    <w:rsid w:val="00354816"/>
    <w:rsid w:val="00364963"/>
    <w:rsid w:val="00376291"/>
    <w:rsid w:val="00395A6A"/>
    <w:rsid w:val="003B2A96"/>
    <w:rsid w:val="00400F61"/>
    <w:rsid w:val="00416891"/>
    <w:rsid w:val="00441125"/>
    <w:rsid w:val="004437F6"/>
    <w:rsid w:val="00452E25"/>
    <w:rsid w:val="00454764"/>
    <w:rsid w:val="004562C1"/>
    <w:rsid w:val="00467D76"/>
    <w:rsid w:val="00473E91"/>
    <w:rsid w:val="00481FDA"/>
    <w:rsid w:val="004A525E"/>
    <w:rsid w:val="004A7C77"/>
    <w:rsid w:val="004B0AC0"/>
    <w:rsid w:val="004C0A70"/>
    <w:rsid w:val="004C7C60"/>
    <w:rsid w:val="004D0B5D"/>
    <w:rsid w:val="004F1184"/>
    <w:rsid w:val="004F246A"/>
    <w:rsid w:val="00531653"/>
    <w:rsid w:val="00541EE9"/>
    <w:rsid w:val="005533C6"/>
    <w:rsid w:val="005660AD"/>
    <w:rsid w:val="0056700F"/>
    <w:rsid w:val="00593ECC"/>
    <w:rsid w:val="00594C38"/>
    <w:rsid w:val="005952C8"/>
    <w:rsid w:val="005A1446"/>
    <w:rsid w:val="005A1653"/>
    <w:rsid w:val="005A1E15"/>
    <w:rsid w:val="005B089B"/>
    <w:rsid w:val="005D07E5"/>
    <w:rsid w:val="005D2CAB"/>
    <w:rsid w:val="005F0A07"/>
    <w:rsid w:val="005F42DB"/>
    <w:rsid w:val="006002E8"/>
    <w:rsid w:val="006104D6"/>
    <w:rsid w:val="006263F7"/>
    <w:rsid w:val="00630DBF"/>
    <w:rsid w:val="0063178D"/>
    <w:rsid w:val="006468B7"/>
    <w:rsid w:val="00657DD3"/>
    <w:rsid w:val="006719A7"/>
    <w:rsid w:val="00683B57"/>
    <w:rsid w:val="006922F9"/>
    <w:rsid w:val="006923E4"/>
    <w:rsid w:val="0069463E"/>
    <w:rsid w:val="006963A0"/>
    <w:rsid w:val="00697630"/>
    <w:rsid w:val="00697701"/>
    <w:rsid w:val="006B26B7"/>
    <w:rsid w:val="006B71AE"/>
    <w:rsid w:val="006C7E69"/>
    <w:rsid w:val="006D47B5"/>
    <w:rsid w:val="00701496"/>
    <w:rsid w:val="00721550"/>
    <w:rsid w:val="007350E2"/>
    <w:rsid w:val="00742BAF"/>
    <w:rsid w:val="00744739"/>
    <w:rsid w:val="00744988"/>
    <w:rsid w:val="00757011"/>
    <w:rsid w:val="00760745"/>
    <w:rsid w:val="00761456"/>
    <w:rsid w:val="0077501C"/>
    <w:rsid w:val="007833A7"/>
    <w:rsid w:val="007A3FB1"/>
    <w:rsid w:val="007A5273"/>
    <w:rsid w:val="007A6C3F"/>
    <w:rsid w:val="007D1400"/>
    <w:rsid w:val="007E1D03"/>
    <w:rsid w:val="007E5C2F"/>
    <w:rsid w:val="007F227F"/>
    <w:rsid w:val="007F3DF7"/>
    <w:rsid w:val="00807EEC"/>
    <w:rsid w:val="0082307E"/>
    <w:rsid w:val="0083518C"/>
    <w:rsid w:val="0084415D"/>
    <w:rsid w:val="0086624F"/>
    <w:rsid w:val="0086707A"/>
    <w:rsid w:val="0087030C"/>
    <w:rsid w:val="00871C5D"/>
    <w:rsid w:val="0088184F"/>
    <w:rsid w:val="008A3C24"/>
    <w:rsid w:val="008B7BC0"/>
    <w:rsid w:val="008C69EA"/>
    <w:rsid w:val="008D4EB8"/>
    <w:rsid w:val="008E2A66"/>
    <w:rsid w:val="008E5328"/>
    <w:rsid w:val="009008B4"/>
    <w:rsid w:val="00920A49"/>
    <w:rsid w:val="009248B8"/>
    <w:rsid w:val="009323B1"/>
    <w:rsid w:val="0094443F"/>
    <w:rsid w:val="00953E3A"/>
    <w:rsid w:val="00955A1F"/>
    <w:rsid w:val="00956901"/>
    <w:rsid w:val="009574D9"/>
    <w:rsid w:val="0096027D"/>
    <w:rsid w:val="00961191"/>
    <w:rsid w:val="009654CC"/>
    <w:rsid w:val="00967B86"/>
    <w:rsid w:val="0098088F"/>
    <w:rsid w:val="00982FF5"/>
    <w:rsid w:val="00986551"/>
    <w:rsid w:val="0099016D"/>
    <w:rsid w:val="00994167"/>
    <w:rsid w:val="00997379"/>
    <w:rsid w:val="009A28CF"/>
    <w:rsid w:val="009B064C"/>
    <w:rsid w:val="009B0D63"/>
    <w:rsid w:val="009B3568"/>
    <w:rsid w:val="009B7503"/>
    <w:rsid w:val="009D2D6D"/>
    <w:rsid w:val="009E0A64"/>
    <w:rsid w:val="009F601D"/>
    <w:rsid w:val="00A3195A"/>
    <w:rsid w:val="00A36876"/>
    <w:rsid w:val="00A65AF0"/>
    <w:rsid w:val="00A86B51"/>
    <w:rsid w:val="00A90CE1"/>
    <w:rsid w:val="00A97AC8"/>
    <w:rsid w:val="00AA2631"/>
    <w:rsid w:val="00AA4FA4"/>
    <w:rsid w:val="00AB21F8"/>
    <w:rsid w:val="00AD1C09"/>
    <w:rsid w:val="00AD58C4"/>
    <w:rsid w:val="00AF4A38"/>
    <w:rsid w:val="00B00D26"/>
    <w:rsid w:val="00B036AA"/>
    <w:rsid w:val="00B521F2"/>
    <w:rsid w:val="00B56303"/>
    <w:rsid w:val="00B62BE0"/>
    <w:rsid w:val="00B70048"/>
    <w:rsid w:val="00B724D3"/>
    <w:rsid w:val="00B90F5D"/>
    <w:rsid w:val="00B94AAB"/>
    <w:rsid w:val="00B94B08"/>
    <w:rsid w:val="00BC403A"/>
    <w:rsid w:val="00BD2237"/>
    <w:rsid w:val="00BE0058"/>
    <w:rsid w:val="00BE6297"/>
    <w:rsid w:val="00BF031E"/>
    <w:rsid w:val="00BF1349"/>
    <w:rsid w:val="00BF3BF2"/>
    <w:rsid w:val="00C06437"/>
    <w:rsid w:val="00C202BF"/>
    <w:rsid w:val="00C3441B"/>
    <w:rsid w:val="00C41172"/>
    <w:rsid w:val="00C43DA3"/>
    <w:rsid w:val="00C75A04"/>
    <w:rsid w:val="00CD5239"/>
    <w:rsid w:val="00CE38C4"/>
    <w:rsid w:val="00D11056"/>
    <w:rsid w:val="00D1186C"/>
    <w:rsid w:val="00D23132"/>
    <w:rsid w:val="00D3267F"/>
    <w:rsid w:val="00D44517"/>
    <w:rsid w:val="00D45CF3"/>
    <w:rsid w:val="00D57A8C"/>
    <w:rsid w:val="00D66A61"/>
    <w:rsid w:val="00D749CC"/>
    <w:rsid w:val="00D7634F"/>
    <w:rsid w:val="00D81F60"/>
    <w:rsid w:val="00D8261C"/>
    <w:rsid w:val="00D83DD6"/>
    <w:rsid w:val="00D8596F"/>
    <w:rsid w:val="00D95B90"/>
    <w:rsid w:val="00DB1AFD"/>
    <w:rsid w:val="00DB5057"/>
    <w:rsid w:val="00DE2B77"/>
    <w:rsid w:val="00DF58FC"/>
    <w:rsid w:val="00E01A9B"/>
    <w:rsid w:val="00E45637"/>
    <w:rsid w:val="00E45FAE"/>
    <w:rsid w:val="00E5264B"/>
    <w:rsid w:val="00E80D9A"/>
    <w:rsid w:val="00E90AF9"/>
    <w:rsid w:val="00EB6F38"/>
    <w:rsid w:val="00ED397B"/>
    <w:rsid w:val="00ED3A10"/>
    <w:rsid w:val="00F00FDE"/>
    <w:rsid w:val="00F01EB3"/>
    <w:rsid w:val="00F103FE"/>
    <w:rsid w:val="00F4762F"/>
    <w:rsid w:val="00F545A1"/>
    <w:rsid w:val="00F57956"/>
    <w:rsid w:val="00F7678B"/>
    <w:rsid w:val="00F84098"/>
    <w:rsid w:val="00F857C9"/>
    <w:rsid w:val="00F860FC"/>
    <w:rsid w:val="00F96CD6"/>
    <w:rsid w:val="00FA798C"/>
    <w:rsid w:val="00FB2541"/>
    <w:rsid w:val="00FB4E02"/>
    <w:rsid w:val="00FB6B1E"/>
    <w:rsid w:val="00FC67A6"/>
    <w:rsid w:val="00FE7386"/>
    <w:rsid w:val="00FF54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92376D-A092-4F66-803E-041EE1F3A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B0E1B"/>
    <w:rPr>
      <w:rFonts w:ascii="Arial" w:hAnsi="Arial"/>
    </w:rPr>
  </w:style>
  <w:style w:type="paragraph" w:styleId="Nadpis1">
    <w:name w:val="heading 1"/>
    <w:basedOn w:val="Normln"/>
    <w:next w:val="Zkladntext"/>
    <w:qFormat/>
    <w:rsid w:val="001D7B59"/>
    <w:pPr>
      <w:keepNext/>
      <w:numPr>
        <w:numId w:val="2"/>
      </w:numPr>
      <w:tabs>
        <w:tab w:val="left" w:pos="567"/>
      </w:tabs>
      <w:spacing w:before="240" w:after="60" w:line="240" w:lineRule="atLeast"/>
      <w:jc w:val="both"/>
      <w:outlineLvl w:val="0"/>
    </w:pPr>
    <w:rPr>
      <w:rFonts w:cs="Arial"/>
      <w:b/>
      <w:kern w:val="28"/>
      <w:sz w:val="22"/>
      <w:szCs w:val="22"/>
    </w:rPr>
  </w:style>
  <w:style w:type="paragraph" w:styleId="Nadpis2">
    <w:name w:val="heading 2"/>
    <w:basedOn w:val="Normln"/>
    <w:next w:val="Zkladntext"/>
    <w:qFormat/>
    <w:rsid w:val="001D7B59"/>
    <w:pPr>
      <w:keepNext/>
      <w:numPr>
        <w:ilvl w:val="1"/>
        <w:numId w:val="2"/>
      </w:numPr>
      <w:tabs>
        <w:tab w:val="left" w:pos="567"/>
      </w:tabs>
      <w:spacing w:before="120" w:after="60" w:line="240" w:lineRule="atLeast"/>
      <w:jc w:val="both"/>
      <w:outlineLvl w:val="1"/>
    </w:pPr>
    <w:rPr>
      <w:rFonts w:cs="Arial"/>
      <w:b/>
    </w:rPr>
  </w:style>
  <w:style w:type="paragraph" w:styleId="Nadpis3">
    <w:name w:val="heading 3"/>
    <w:basedOn w:val="Normln"/>
    <w:next w:val="Normln"/>
    <w:qFormat/>
    <w:rsid w:val="000B0E1B"/>
    <w:pPr>
      <w:keepNext/>
      <w:numPr>
        <w:ilvl w:val="2"/>
        <w:numId w:val="2"/>
      </w:numPr>
      <w:tabs>
        <w:tab w:val="left" w:pos="567"/>
      </w:tabs>
      <w:spacing w:before="240" w:after="60" w:line="240" w:lineRule="atLeast"/>
      <w:jc w:val="both"/>
      <w:outlineLvl w:val="2"/>
    </w:pPr>
    <w:rPr>
      <w:b/>
      <w:color w:val="0000FF"/>
    </w:rPr>
  </w:style>
  <w:style w:type="paragraph" w:styleId="Nadpis4">
    <w:name w:val="heading 4"/>
    <w:basedOn w:val="Normln"/>
    <w:next w:val="Normln"/>
    <w:autoRedefine/>
    <w:qFormat/>
    <w:rsid w:val="000B0E1B"/>
    <w:pPr>
      <w:keepNext/>
      <w:numPr>
        <w:ilvl w:val="3"/>
        <w:numId w:val="2"/>
      </w:numPr>
      <w:spacing w:before="240" w:after="60" w:line="240" w:lineRule="atLeast"/>
      <w:jc w:val="both"/>
      <w:outlineLvl w:val="3"/>
    </w:pPr>
    <w:rPr>
      <w:b/>
      <w:i/>
      <w:sz w:val="22"/>
    </w:rPr>
  </w:style>
  <w:style w:type="paragraph" w:styleId="Nadpis5">
    <w:name w:val="heading 5"/>
    <w:basedOn w:val="Normln"/>
    <w:next w:val="Normln"/>
    <w:qFormat/>
    <w:rsid w:val="000B0E1B"/>
    <w:pPr>
      <w:numPr>
        <w:ilvl w:val="4"/>
        <w:numId w:val="2"/>
      </w:numPr>
      <w:spacing w:before="240" w:after="60" w:line="240" w:lineRule="atLeast"/>
      <w:jc w:val="both"/>
      <w:outlineLvl w:val="4"/>
    </w:pPr>
    <w:rPr>
      <w:sz w:val="22"/>
    </w:rPr>
  </w:style>
  <w:style w:type="paragraph" w:styleId="Nadpis6">
    <w:name w:val="heading 6"/>
    <w:basedOn w:val="Normln"/>
    <w:next w:val="Normln"/>
    <w:qFormat/>
    <w:rsid w:val="000B0E1B"/>
    <w:pPr>
      <w:numPr>
        <w:ilvl w:val="5"/>
        <w:numId w:val="2"/>
      </w:numPr>
      <w:spacing w:before="240" w:after="60" w:line="240" w:lineRule="atLeast"/>
      <w:jc w:val="both"/>
      <w:outlineLvl w:val="5"/>
    </w:pPr>
    <w:rPr>
      <w:i/>
      <w:sz w:val="22"/>
    </w:rPr>
  </w:style>
  <w:style w:type="paragraph" w:styleId="Nadpis7">
    <w:name w:val="heading 7"/>
    <w:basedOn w:val="Normln"/>
    <w:next w:val="Normln"/>
    <w:qFormat/>
    <w:rsid w:val="000B0E1B"/>
    <w:pPr>
      <w:numPr>
        <w:ilvl w:val="6"/>
        <w:numId w:val="2"/>
      </w:numPr>
      <w:spacing w:before="240" w:after="60" w:line="240" w:lineRule="atLeast"/>
      <w:jc w:val="both"/>
      <w:outlineLvl w:val="6"/>
    </w:pPr>
  </w:style>
  <w:style w:type="paragraph" w:styleId="Nadpis8">
    <w:name w:val="heading 8"/>
    <w:basedOn w:val="Normln"/>
    <w:next w:val="Normln"/>
    <w:qFormat/>
    <w:rsid w:val="000B0E1B"/>
    <w:pPr>
      <w:numPr>
        <w:ilvl w:val="7"/>
        <w:numId w:val="2"/>
      </w:numPr>
      <w:spacing w:before="240" w:after="60" w:line="240" w:lineRule="atLeast"/>
      <w:jc w:val="both"/>
      <w:outlineLvl w:val="7"/>
    </w:pPr>
    <w:rPr>
      <w:i/>
    </w:rPr>
  </w:style>
  <w:style w:type="paragraph" w:styleId="Nadpis9">
    <w:name w:val="heading 9"/>
    <w:basedOn w:val="Normln"/>
    <w:next w:val="Normln"/>
    <w:qFormat/>
    <w:rsid w:val="000B0E1B"/>
    <w:pPr>
      <w:numPr>
        <w:ilvl w:val="8"/>
        <w:numId w:val="2"/>
      </w:numPr>
      <w:spacing w:before="240" w:after="60" w:line="240" w:lineRule="atLeast"/>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0B0E1B"/>
    <w:pPr>
      <w:spacing w:before="20" w:after="20"/>
      <w:ind w:left="567" w:firstLine="425"/>
      <w:jc w:val="both"/>
    </w:pPr>
    <w:rPr>
      <w:sz w:val="24"/>
    </w:rPr>
  </w:style>
  <w:style w:type="character" w:styleId="slostrnky">
    <w:name w:val="page number"/>
    <w:rsid w:val="000B0E1B"/>
    <w:rPr>
      <w:rFonts w:ascii="Arial" w:hAnsi="Arial"/>
    </w:rPr>
  </w:style>
  <w:style w:type="paragraph" w:styleId="Zkladntextodsazen">
    <w:name w:val="Body Text Indent"/>
    <w:basedOn w:val="Normln"/>
    <w:rsid w:val="000B0E1B"/>
    <w:pPr>
      <w:spacing w:before="20" w:after="20"/>
      <w:ind w:left="567"/>
    </w:pPr>
  </w:style>
  <w:style w:type="paragraph" w:styleId="Nzev">
    <w:name w:val="Title"/>
    <w:basedOn w:val="Normln"/>
    <w:qFormat/>
    <w:rsid w:val="000B0E1B"/>
    <w:pPr>
      <w:spacing w:before="840" w:after="240"/>
      <w:ind w:right="-2"/>
      <w:jc w:val="center"/>
    </w:pPr>
    <w:rPr>
      <w:b/>
      <w:caps/>
      <w:color w:val="0000FF"/>
      <w:sz w:val="40"/>
    </w:rPr>
  </w:style>
  <w:style w:type="paragraph" w:styleId="Obsah1">
    <w:name w:val="toc 1"/>
    <w:basedOn w:val="Normln"/>
    <w:autoRedefine/>
    <w:uiPriority w:val="39"/>
    <w:rsid w:val="000B0E1B"/>
    <w:pPr>
      <w:tabs>
        <w:tab w:val="left" w:pos="2268"/>
        <w:tab w:val="left" w:pos="2552"/>
        <w:tab w:val="right" w:leader="dot" w:pos="8505"/>
      </w:tabs>
      <w:spacing w:before="20" w:after="20"/>
      <w:ind w:left="1843"/>
    </w:pPr>
    <w:rPr>
      <w:b/>
      <w:noProof/>
    </w:rPr>
  </w:style>
  <w:style w:type="paragraph" w:styleId="Obsah2">
    <w:name w:val="toc 2"/>
    <w:basedOn w:val="Normln"/>
    <w:autoRedefine/>
    <w:uiPriority w:val="39"/>
    <w:rsid w:val="000B0E1B"/>
    <w:pPr>
      <w:tabs>
        <w:tab w:val="left" w:pos="2268"/>
        <w:tab w:val="left" w:pos="2552"/>
        <w:tab w:val="right" w:leader="dot" w:pos="8505"/>
      </w:tabs>
      <w:ind w:left="1843"/>
    </w:pPr>
    <w:rPr>
      <w:noProof/>
    </w:rPr>
  </w:style>
  <w:style w:type="paragraph" w:customStyle="1" w:styleId="Odsazenspomlkou">
    <w:name w:val="Odsazený s pomlčkou"/>
    <w:basedOn w:val="Normln"/>
    <w:rsid w:val="000B0E1B"/>
    <w:pPr>
      <w:numPr>
        <w:numId w:val="3"/>
      </w:numPr>
      <w:tabs>
        <w:tab w:val="left" w:pos="1701"/>
        <w:tab w:val="left" w:pos="6804"/>
      </w:tabs>
      <w:spacing w:before="20" w:after="20"/>
      <w:jc w:val="both"/>
    </w:pPr>
  </w:style>
  <w:style w:type="paragraph" w:customStyle="1" w:styleId="Odsazenspuntkem">
    <w:name w:val="Odsazený s puntíkem"/>
    <w:basedOn w:val="Normln"/>
    <w:rsid w:val="000B0E1B"/>
    <w:pPr>
      <w:numPr>
        <w:numId w:val="1"/>
      </w:numPr>
      <w:tabs>
        <w:tab w:val="left" w:pos="1701"/>
        <w:tab w:val="left" w:pos="6804"/>
        <w:tab w:val="right" w:pos="7655"/>
      </w:tabs>
      <w:spacing w:before="20" w:after="20"/>
    </w:pPr>
  </w:style>
  <w:style w:type="paragraph" w:customStyle="1" w:styleId="Zkladnstabeltory">
    <w:name w:val="Základní s tabelátory"/>
    <w:basedOn w:val="Normln"/>
    <w:rsid w:val="000B0E1B"/>
    <w:pPr>
      <w:tabs>
        <w:tab w:val="right" w:leader="dot" w:pos="9072"/>
      </w:tabs>
      <w:spacing w:before="20" w:after="20"/>
      <w:ind w:left="567"/>
      <w:jc w:val="both"/>
    </w:pPr>
  </w:style>
  <w:style w:type="paragraph" w:styleId="Zpat">
    <w:name w:val="footer"/>
    <w:basedOn w:val="Normln"/>
    <w:autoRedefine/>
    <w:rsid w:val="000B0E1B"/>
    <w:pPr>
      <w:tabs>
        <w:tab w:val="center" w:pos="4536"/>
        <w:tab w:val="right" w:pos="9072"/>
      </w:tabs>
      <w:spacing w:before="120" w:line="240" w:lineRule="atLeast"/>
      <w:ind w:firstLine="284"/>
      <w:jc w:val="both"/>
    </w:pPr>
  </w:style>
  <w:style w:type="paragraph" w:styleId="Zkladntextodsazen2">
    <w:name w:val="Body Text Indent 2"/>
    <w:basedOn w:val="Normln"/>
    <w:rsid w:val="000B0E1B"/>
    <w:pPr>
      <w:spacing w:before="20" w:after="20"/>
      <w:ind w:firstLine="709"/>
    </w:pPr>
  </w:style>
  <w:style w:type="paragraph" w:customStyle="1" w:styleId="Adresamoje">
    <w:name w:val="Adresa moje"/>
    <w:basedOn w:val="Normln"/>
    <w:next w:val="Obsah2"/>
    <w:rsid w:val="000B0E1B"/>
    <w:pPr>
      <w:ind w:firstLine="6379"/>
    </w:pPr>
    <w:rPr>
      <w:color w:val="000000"/>
    </w:rPr>
  </w:style>
  <w:style w:type="paragraph" w:customStyle="1" w:styleId="Odsazenspomlkou2">
    <w:name w:val="Odsazený s pomlčkou 2"/>
    <w:basedOn w:val="Odsazenspomlkou"/>
    <w:rsid w:val="000B0E1B"/>
    <w:pPr>
      <w:numPr>
        <w:numId w:val="4"/>
      </w:numPr>
      <w:tabs>
        <w:tab w:val="clear" w:pos="927"/>
        <w:tab w:val="clear" w:pos="1701"/>
        <w:tab w:val="clear" w:pos="6804"/>
        <w:tab w:val="left" w:pos="3402"/>
        <w:tab w:val="right" w:pos="7655"/>
      </w:tabs>
      <w:spacing w:after="0"/>
      <w:ind w:left="3402" w:hanging="283"/>
    </w:pPr>
  </w:style>
  <w:style w:type="paragraph" w:styleId="Obsah3">
    <w:name w:val="toc 3"/>
    <w:basedOn w:val="Normln"/>
    <w:next w:val="Normln"/>
    <w:autoRedefine/>
    <w:uiPriority w:val="39"/>
    <w:rsid w:val="00190CF1"/>
    <w:pPr>
      <w:tabs>
        <w:tab w:val="left" w:pos="2694"/>
        <w:tab w:val="right" w:leader="dot" w:pos="8505"/>
      </w:tabs>
      <w:ind w:left="1843"/>
    </w:pPr>
    <w:rPr>
      <w:noProof/>
    </w:rPr>
  </w:style>
  <w:style w:type="paragraph" w:styleId="Zkladntextodsazen3">
    <w:name w:val="Body Text Indent 3"/>
    <w:basedOn w:val="Normln"/>
    <w:rsid w:val="000B0E1B"/>
    <w:pPr>
      <w:ind w:left="567" w:firstLine="993"/>
    </w:pPr>
  </w:style>
  <w:style w:type="paragraph" w:customStyle="1" w:styleId="RTFUndefined">
    <w:name w:val="RTF_Undefined"/>
    <w:basedOn w:val="Normln"/>
    <w:rsid w:val="000B0E1B"/>
    <w:pPr>
      <w:widowControl w:val="0"/>
    </w:pPr>
    <w:rPr>
      <w:rFonts w:ascii="Times New Roman" w:hAnsi="Times New Roman"/>
    </w:rPr>
  </w:style>
  <w:style w:type="paragraph" w:styleId="Zhlav">
    <w:name w:val="header"/>
    <w:basedOn w:val="Normln"/>
    <w:rsid w:val="00E5264B"/>
    <w:pPr>
      <w:tabs>
        <w:tab w:val="center" w:pos="4536"/>
        <w:tab w:val="right" w:pos="9072"/>
      </w:tabs>
    </w:pPr>
  </w:style>
  <w:style w:type="paragraph" w:customStyle="1" w:styleId="seznamodrky">
    <w:name w:val="seznam odrážky"/>
    <w:basedOn w:val="Normln"/>
    <w:rsid w:val="0084415D"/>
    <w:pPr>
      <w:numPr>
        <w:numId w:val="6"/>
      </w:numPr>
    </w:pPr>
  </w:style>
  <w:style w:type="paragraph" w:customStyle="1" w:styleId="odstavec">
    <w:name w:val="odstavec"/>
    <w:basedOn w:val="Zkladntext"/>
    <w:link w:val="odstavecChar"/>
    <w:qFormat/>
    <w:rsid w:val="0098088F"/>
    <w:rPr>
      <w:rFonts w:cs="Arial"/>
      <w:sz w:val="20"/>
    </w:rPr>
  </w:style>
  <w:style w:type="character" w:customStyle="1" w:styleId="ZkladntextChar">
    <w:name w:val="Základní text Char"/>
    <w:link w:val="Zkladntext"/>
    <w:rsid w:val="0098088F"/>
    <w:rPr>
      <w:rFonts w:ascii="Arial" w:hAnsi="Arial"/>
      <w:sz w:val="24"/>
    </w:rPr>
  </w:style>
  <w:style w:type="character" w:customStyle="1" w:styleId="odstavecChar">
    <w:name w:val="odstavec Char"/>
    <w:link w:val="odstavec"/>
    <w:rsid w:val="0098088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5CFC0-3368-4A03-82CC-44E8C8723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7</Pages>
  <Words>2129</Words>
  <Characters>12562</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Akce</vt:lpstr>
    </vt:vector>
  </TitlesOfParts>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Akce</dc:title>
  <dc:subject/>
  <dc:creator>Lukas</dc:creator>
  <cp:keywords/>
  <cp:lastModifiedBy>Lukáš Navrkal</cp:lastModifiedBy>
  <cp:revision>23</cp:revision>
  <cp:lastPrinted>2018-02-22T12:53:00Z</cp:lastPrinted>
  <dcterms:created xsi:type="dcterms:W3CDTF">2017-12-01T17:05:00Z</dcterms:created>
  <dcterms:modified xsi:type="dcterms:W3CDTF">2020-03-10T15:57:00Z</dcterms:modified>
</cp:coreProperties>
</file>